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3A3" w:rsidRPr="008F14D9" w:rsidRDefault="002473A3" w:rsidP="002473A3">
      <w:pPr>
        <w:pStyle w:val="1"/>
        <w:keepNext w:val="0"/>
        <w:keepLines w:val="0"/>
        <w:widowControl w:val="0"/>
        <w:tabs>
          <w:tab w:val="num" w:pos="0"/>
        </w:tabs>
        <w:spacing w:before="120" w:after="120"/>
        <w:jc w:val="center"/>
        <w:rPr>
          <w:b w:val="0"/>
          <w:i/>
          <w:color w:val="auto"/>
          <w:sz w:val="24"/>
          <w:szCs w:val="24"/>
          <w:lang w:val="uk-UA" w:eastAsia="ar-SA"/>
        </w:rPr>
      </w:pPr>
      <w:r w:rsidRPr="00080018">
        <w:rPr>
          <w:i/>
          <w:color w:val="000000"/>
          <w:highlight w:val="lightGray"/>
        </w:rPr>
        <w:t xml:space="preserve">(На </w:t>
      </w:r>
      <w:proofErr w:type="spellStart"/>
      <w:r w:rsidRPr="00080018">
        <w:rPr>
          <w:i/>
          <w:color w:val="000000"/>
          <w:highlight w:val="lightGray"/>
        </w:rPr>
        <w:t>фірмовому</w:t>
      </w:r>
      <w:proofErr w:type="spellEnd"/>
      <w:r w:rsidRPr="00080018">
        <w:rPr>
          <w:i/>
          <w:color w:val="000000"/>
          <w:highlight w:val="lightGray"/>
        </w:rPr>
        <w:t xml:space="preserve"> бланку </w:t>
      </w:r>
      <w:proofErr w:type="spellStart"/>
      <w:r w:rsidRPr="00080018">
        <w:rPr>
          <w:i/>
          <w:color w:val="000000"/>
          <w:highlight w:val="lightGray"/>
        </w:rPr>
        <w:t>юридичної</w:t>
      </w:r>
      <w:proofErr w:type="spellEnd"/>
      <w:r w:rsidRPr="00080018">
        <w:rPr>
          <w:i/>
          <w:color w:val="000000"/>
          <w:highlight w:val="lightGray"/>
        </w:rPr>
        <w:t xml:space="preserve"> особи</w:t>
      </w:r>
      <w:r w:rsidRPr="00080018">
        <w:rPr>
          <w:i/>
          <w:color w:val="000000"/>
          <w:highlight w:val="lightGray"/>
          <w:lang w:val="uk-UA"/>
        </w:rPr>
        <w:t>-Емітента</w:t>
      </w:r>
      <w:r w:rsidRPr="00080018">
        <w:rPr>
          <w:i/>
          <w:color w:val="000000"/>
          <w:highlight w:val="lightGray"/>
        </w:rPr>
        <w:t>)</w:t>
      </w:r>
    </w:p>
    <w:p w:rsidR="002473A3" w:rsidRPr="00643FAC" w:rsidRDefault="002473A3" w:rsidP="002473A3">
      <w:pPr>
        <w:pStyle w:val="1"/>
        <w:keepNext w:val="0"/>
        <w:keepLines w:val="0"/>
        <w:widowControl w:val="0"/>
        <w:tabs>
          <w:tab w:val="num" w:pos="0"/>
        </w:tabs>
        <w:spacing w:before="120" w:after="120"/>
        <w:rPr>
          <w:b w:val="0"/>
          <w:color w:val="auto"/>
          <w:sz w:val="24"/>
          <w:szCs w:val="24"/>
          <w:lang w:val="uk-UA" w:eastAsia="ar-SA"/>
        </w:rPr>
      </w:pPr>
      <w:proofErr w:type="spellStart"/>
      <w:r w:rsidRPr="00643FAC">
        <w:rPr>
          <w:b w:val="0"/>
          <w:color w:val="auto"/>
          <w:sz w:val="24"/>
          <w:szCs w:val="24"/>
          <w:lang w:val="uk-UA" w:eastAsia="ar-SA"/>
        </w:rPr>
        <w:t>Вих</w:t>
      </w:r>
      <w:proofErr w:type="spellEnd"/>
      <w:r w:rsidRPr="00643FAC">
        <w:rPr>
          <w:b w:val="0"/>
          <w:color w:val="auto"/>
          <w:sz w:val="24"/>
          <w:szCs w:val="24"/>
          <w:lang w:val="uk-UA" w:eastAsia="ar-SA"/>
        </w:rPr>
        <w:t>. №__________________ від ______.______.20______року</w:t>
      </w:r>
    </w:p>
    <w:p w:rsidR="002473A3" w:rsidRPr="00DA5592" w:rsidRDefault="002473A3" w:rsidP="002473A3">
      <w:pPr>
        <w:rPr>
          <w:lang w:val="uk-UA" w:eastAsia="ar-SA"/>
        </w:rPr>
      </w:pPr>
    </w:p>
    <w:p w:rsidR="002473A3" w:rsidRPr="001F153B" w:rsidRDefault="002473A3" w:rsidP="002473A3">
      <w:pPr>
        <w:pStyle w:val="1"/>
        <w:keepNext w:val="0"/>
        <w:keepLines w:val="0"/>
        <w:widowControl w:val="0"/>
        <w:tabs>
          <w:tab w:val="num" w:pos="0"/>
        </w:tabs>
        <w:spacing w:before="120"/>
        <w:jc w:val="right"/>
        <w:rPr>
          <w:color w:val="auto"/>
          <w:sz w:val="24"/>
          <w:szCs w:val="24"/>
          <w:lang w:eastAsia="ar-SA"/>
        </w:rPr>
      </w:pPr>
      <w:proofErr w:type="spellStart"/>
      <w:r w:rsidRPr="00F01E8F">
        <w:rPr>
          <w:color w:val="auto"/>
          <w:sz w:val="24"/>
          <w:szCs w:val="24"/>
          <w:lang w:eastAsia="ar-SA"/>
        </w:rPr>
        <w:t>Депозитарній</w:t>
      </w:r>
      <w:proofErr w:type="spellEnd"/>
      <w:r w:rsidRPr="00F01E8F">
        <w:rPr>
          <w:color w:val="auto"/>
          <w:sz w:val="24"/>
          <w:szCs w:val="24"/>
          <w:lang w:eastAsia="ar-SA"/>
        </w:rPr>
        <w:t xml:space="preserve"> </w:t>
      </w:r>
      <w:proofErr w:type="spellStart"/>
      <w:r w:rsidRPr="00F01E8F">
        <w:rPr>
          <w:color w:val="auto"/>
          <w:sz w:val="24"/>
          <w:szCs w:val="24"/>
          <w:lang w:eastAsia="ar-SA"/>
        </w:rPr>
        <w:t>установі</w:t>
      </w:r>
      <w:proofErr w:type="spellEnd"/>
      <w:r w:rsidRPr="00F01E8F">
        <w:rPr>
          <w:color w:val="auto"/>
          <w:sz w:val="24"/>
          <w:szCs w:val="24"/>
          <w:lang w:val="uk-UA" w:eastAsia="ar-SA"/>
        </w:rPr>
        <w:t xml:space="preserve"> ТОВ «ТІ-ІНВЕСТ»</w:t>
      </w:r>
    </w:p>
    <w:p w:rsidR="002473A3" w:rsidRDefault="002473A3" w:rsidP="002473A3">
      <w:pPr>
        <w:suppressAutoHyphens/>
        <w:ind w:left="-540"/>
        <w:jc w:val="right"/>
        <w:rPr>
          <w:b/>
          <w:lang w:val="uk-UA" w:eastAsia="ar-SA"/>
        </w:rPr>
      </w:pPr>
      <w:r w:rsidRPr="00DA5592">
        <w:rPr>
          <w:b/>
          <w:lang w:eastAsia="ar-SA"/>
        </w:rPr>
        <w:t>(</w:t>
      </w:r>
      <w:r w:rsidRPr="00F01E8F">
        <w:rPr>
          <w:b/>
          <w:lang w:val="uk-UA" w:eastAsia="ar-SA"/>
        </w:rPr>
        <w:t>код за ЄДРПОУ 37833036)</w:t>
      </w:r>
    </w:p>
    <w:p w:rsidR="002473A3" w:rsidRPr="003B21AE" w:rsidRDefault="002473A3" w:rsidP="002473A3">
      <w:pPr>
        <w:suppressAutoHyphens/>
        <w:spacing w:before="120"/>
        <w:ind w:left="-539"/>
        <w:jc w:val="center"/>
        <w:rPr>
          <w:lang w:val="uk-UA" w:eastAsia="ar-SA"/>
        </w:rPr>
      </w:pPr>
      <w:proofErr w:type="spellStart"/>
      <w:r>
        <w:rPr>
          <w:lang w:eastAsia="ar-SA"/>
        </w:rPr>
        <w:t>Заява</w:t>
      </w:r>
      <w:proofErr w:type="spellEnd"/>
      <w:r>
        <w:rPr>
          <w:lang w:eastAsia="ar-SA"/>
        </w:rPr>
        <w:t xml:space="preserve"> на </w:t>
      </w:r>
      <w:proofErr w:type="spellStart"/>
      <w:r>
        <w:rPr>
          <w:lang w:eastAsia="ar-SA"/>
        </w:rPr>
        <w:t>відкриття</w:t>
      </w:r>
      <w:proofErr w:type="spellEnd"/>
      <w:r>
        <w:rPr>
          <w:lang w:eastAsia="ar-SA"/>
        </w:rPr>
        <w:t xml:space="preserve"> </w:t>
      </w:r>
      <w:proofErr w:type="spellStart"/>
      <w:r>
        <w:rPr>
          <w:lang w:eastAsia="ar-SA"/>
        </w:rPr>
        <w:t>рахунк</w:t>
      </w:r>
      <w:r>
        <w:rPr>
          <w:lang w:val="uk-UA" w:eastAsia="ar-SA"/>
        </w:rPr>
        <w:t>ів</w:t>
      </w:r>
      <w:proofErr w:type="spellEnd"/>
      <w:r w:rsidRPr="003D62E5">
        <w:rPr>
          <w:lang w:eastAsia="ar-SA"/>
        </w:rPr>
        <w:t xml:space="preserve"> у </w:t>
      </w:r>
      <w:proofErr w:type="spellStart"/>
      <w:r w:rsidRPr="003D62E5">
        <w:rPr>
          <w:lang w:eastAsia="ar-SA"/>
        </w:rPr>
        <w:t>цінних</w:t>
      </w:r>
      <w:proofErr w:type="spellEnd"/>
      <w:r w:rsidRPr="003D62E5">
        <w:rPr>
          <w:lang w:eastAsia="ar-SA"/>
        </w:rPr>
        <w:t xml:space="preserve"> </w:t>
      </w:r>
      <w:proofErr w:type="spellStart"/>
      <w:r w:rsidRPr="003D62E5">
        <w:rPr>
          <w:lang w:eastAsia="ar-SA"/>
        </w:rPr>
        <w:t>паперах</w:t>
      </w:r>
      <w:proofErr w:type="spellEnd"/>
      <w:r>
        <w:rPr>
          <w:lang w:val="uk-UA" w:eastAsia="ar-SA"/>
        </w:rPr>
        <w:t xml:space="preserve"> власникам</w:t>
      </w:r>
    </w:p>
    <w:p w:rsidR="002473A3" w:rsidRPr="00E8232A" w:rsidRDefault="002473A3" w:rsidP="002473A3">
      <w:pPr>
        <w:suppressAutoHyphens/>
        <w:spacing w:after="120"/>
        <w:ind w:left="-539"/>
        <w:jc w:val="center"/>
        <w:rPr>
          <w:b/>
          <w:lang w:val="uk-UA" w:eastAsia="ar-SA"/>
        </w:rPr>
      </w:pPr>
      <w:r>
        <w:rPr>
          <w:lang w:val="uk-UA" w:eastAsia="ar-SA"/>
        </w:rPr>
        <w:t>(юридичної особи-Емітента)</w:t>
      </w:r>
    </w:p>
    <w:tbl>
      <w:tblPr>
        <w:tblW w:w="0" w:type="auto"/>
        <w:tblInd w:w="250" w:type="dxa"/>
        <w:tblLayout w:type="fixed"/>
        <w:tblLook w:val="04A0" w:firstRow="1" w:lastRow="0" w:firstColumn="1" w:lastColumn="0" w:noHBand="0" w:noVBand="1"/>
      </w:tblPr>
      <w:tblGrid>
        <w:gridCol w:w="1242"/>
        <w:gridCol w:w="709"/>
        <w:gridCol w:w="34"/>
        <w:gridCol w:w="7134"/>
      </w:tblGrid>
      <w:tr w:rsidR="002473A3" w:rsidRPr="001F153B" w:rsidTr="000735D6">
        <w:trPr>
          <w:cantSplit/>
        </w:trPr>
        <w:tc>
          <w:tcPr>
            <w:tcW w:w="1951" w:type="dxa"/>
            <w:gridSpan w:val="2"/>
            <w:tcBorders>
              <w:top w:val="double" w:sz="4" w:space="0" w:color="auto"/>
              <w:left w:val="double" w:sz="4" w:space="0" w:color="auto"/>
              <w:bottom w:val="double" w:sz="4" w:space="0" w:color="auto"/>
              <w:right w:val="double" w:sz="4" w:space="0" w:color="auto"/>
            </w:tcBorders>
            <w:vAlign w:val="center"/>
            <w:hideMark/>
          </w:tcPr>
          <w:p w:rsidR="002473A3" w:rsidRPr="001F153B" w:rsidRDefault="002473A3" w:rsidP="000735D6">
            <w:pPr>
              <w:pStyle w:val="a3"/>
              <w:jc w:val="center"/>
              <w:rPr>
                <w:rFonts w:ascii="Times New Roman" w:hAnsi="Times New Roman"/>
                <w:szCs w:val="24"/>
                <w:lang w:val="uk-UA"/>
              </w:rPr>
            </w:pPr>
            <w:r>
              <w:rPr>
                <w:rFonts w:ascii="Times New Roman" w:hAnsi="Times New Roman"/>
                <w:szCs w:val="24"/>
                <w:lang w:val="uk-UA"/>
              </w:rPr>
              <w:t>Емітент</w:t>
            </w:r>
          </w:p>
        </w:tc>
        <w:tc>
          <w:tcPr>
            <w:tcW w:w="7168" w:type="dxa"/>
            <w:gridSpan w:val="2"/>
            <w:tcBorders>
              <w:top w:val="double" w:sz="4" w:space="0" w:color="auto"/>
              <w:left w:val="double" w:sz="4" w:space="0" w:color="auto"/>
              <w:bottom w:val="double" w:sz="4" w:space="0" w:color="auto"/>
              <w:right w:val="double" w:sz="4" w:space="0" w:color="auto"/>
            </w:tcBorders>
            <w:vAlign w:val="center"/>
            <w:hideMark/>
          </w:tcPr>
          <w:p w:rsidR="002473A3" w:rsidRPr="0057344D" w:rsidRDefault="002473A3" w:rsidP="000735D6">
            <w:pPr>
              <w:pStyle w:val="a3"/>
              <w:rPr>
                <w:rFonts w:ascii="Times New Roman" w:hAnsi="Times New Roman"/>
                <w:szCs w:val="24"/>
                <w:lang w:val="uk-UA"/>
              </w:rPr>
            </w:pPr>
          </w:p>
        </w:tc>
      </w:tr>
      <w:tr w:rsidR="002473A3" w:rsidRPr="001F153B" w:rsidTr="000735D6">
        <w:trPr>
          <w:cantSplit/>
        </w:trPr>
        <w:tc>
          <w:tcPr>
            <w:tcW w:w="1242" w:type="dxa"/>
            <w:tcBorders>
              <w:top w:val="double" w:sz="4" w:space="0" w:color="auto"/>
              <w:left w:val="nil"/>
              <w:bottom w:val="nil"/>
              <w:right w:val="nil"/>
            </w:tcBorders>
          </w:tcPr>
          <w:p w:rsidR="002473A3" w:rsidRPr="001F153B" w:rsidRDefault="002473A3" w:rsidP="000735D6">
            <w:pPr>
              <w:pStyle w:val="a3"/>
              <w:rPr>
                <w:rFonts w:ascii="Times New Roman" w:hAnsi="Times New Roman"/>
                <w:sz w:val="22"/>
                <w:lang w:val="uk-UA"/>
              </w:rPr>
            </w:pPr>
          </w:p>
        </w:tc>
        <w:tc>
          <w:tcPr>
            <w:tcW w:w="7877" w:type="dxa"/>
            <w:gridSpan w:val="3"/>
            <w:tcBorders>
              <w:top w:val="double" w:sz="4" w:space="0" w:color="auto"/>
              <w:left w:val="nil"/>
              <w:bottom w:val="nil"/>
              <w:right w:val="nil"/>
            </w:tcBorders>
            <w:hideMark/>
          </w:tcPr>
          <w:p w:rsidR="002473A3" w:rsidRPr="001F153B" w:rsidRDefault="002473A3" w:rsidP="000735D6">
            <w:pPr>
              <w:pStyle w:val="a3"/>
              <w:jc w:val="center"/>
              <w:rPr>
                <w:rFonts w:ascii="Times New Roman" w:hAnsi="Times New Roman"/>
                <w:sz w:val="16"/>
                <w:szCs w:val="16"/>
                <w:lang w:val="uk-UA"/>
              </w:rPr>
            </w:pPr>
            <w:r w:rsidRPr="001F153B">
              <w:rPr>
                <w:rFonts w:ascii="Times New Roman" w:hAnsi="Times New Roman"/>
                <w:i/>
                <w:sz w:val="16"/>
                <w:szCs w:val="16"/>
                <w:lang w:val="uk-UA"/>
              </w:rPr>
              <w:t>(Повне найменування)</w:t>
            </w:r>
          </w:p>
        </w:tc>
      </w:tr>
      <w:tr w:rsidR="002473A3" w:rsidRPr="001F153B" w:rsidTr="000735D6">
        <w:trPr>
          <w:cantSplit/>
        </w:trPr>
        <w:tc>
          <w:tcPr>
            <w:tcW w:w="1985" w:type="dxa"/>
            <w:gridSpan w:val="3"/>
            <w:tcBorders>
              <w:top w:val="double" w:sz="4" w:space="0" w:color="auto"/>
              <w:left w:val="double" w:sz="4" w:space="0" w:color="auto"/>
              <w:bottom w:val="double" w:sz="4" w:space="0" w:color="auto"/>
              <w:right w:val="double" w:sz="4" w:space="0" w:color="auto"/>
            </w:tcBorders>
            <w:vAlign w:val="center"/>
            <w:hideMark/>
          </w:tcPr>
          <w:p w:rsidR="002473A3" w:rsidRPr="001F153B" w:rsidRDefault="002473A3" w:rsidP="000735D6">
            <w:pPr>
              <w:pStyle w:val="a3"/>
              <w:spacing w:after="0"/>
              <w:jc w:val="center"/>
              <w:rPr>
                <w:rFonts w:ascii="Times New Roman" w:hAnsi="Times New Roman"/>
                <w:szCs w:val="24"/>
                <w:lang w:val="uk-UA"/>
              </w:rPr>
            </w:pPr>
            <w:r w:rsidRPr="001F153B">
              <w:rPr>
                <w:rFonts w:ascii="Times New Roman" w:hAnsi="Times New Roman"/>
                <w:szCs w:val="24"/>
                <w:lang w:val="uk-UA"/>
              </w:rPr>
              <w:t>Код за ЄДРПОУ</w:t>
            </w:r>
          </w:p>
        </w:tc>
        <w:tc>
          <w:tcPr>
            <w:tcW w:w="7134" w:type="dxa"/>
            <w:tcBorders>
              <w:top w:val="double" w:sz="4" w:space="0" w:color="auto"/>
              <w:left w:val="double" w:sz="4" w:space="0" w:color="auto"/>
              <w:bottom w:val="double" w:sz="4" w:space="0" w:color="auto"/>
              <w:right w:val="double" w:sz="4" w:space="0" w:color="auto"/>
            </w:tcBorders>
            <w:vAlign w:val="center"/>
            <w:hideMark/>
          </w:tcPr>
          <w:p w:rsidR="002473A3" w:rsidRPr="001F153B" w:rsidRDefault="002473A3" w:rsidP="000735D6">
            <w:pPr>
              <w:pStyle w:val="a3"/>
              <w:rPr>
                <w:rFonts w:ascii="Times New Roman" w:hAnsi="Times New Roman"/>
                <w:szCs w:val="24"/>
                <w:lang w:val="uk-UA"/>
              </w:rPr>
            </w:pPr>
          </w:p>
        </w:tc>
      </w:tr>
    </w:tbl>
    <w:p w:rsidR="007701C7" w:rsidRPr="007701C7" w:rsidRDefault="002473A3" w:rsidP="002473A3">
      <w:pPr>
        <w:pStyle w:val="Default"/>
        <w:numPr>
          <w:ilvl w:val="0"/>
          <w:numId w:val="2"/>
        </w:numPr>
        <w:spacing w:before="120"/>
        <w:jc w:val="both"/>
        <w:rPr>
          <w:rFonts w:ascii="Times New Roman" w:hAnsi="Times New Roman" w:cs="Times New Roman"/>
          <w:lang w:val="uk-UA"/>
        </w:rPr>
      </w:pPr>
      <w:r w:rsidRPr="0002409B">
        <w:rPr>
          <w:rFonts w:ascii="Times New Roman" w:hAnsi="Times New Roman" w:cs="Times New Roman"/>
          <w:lang w:val="uk-UA"/>
        </w:rPr>
        <w:t>Прошу</w:t>
      </w:r>
      <w:r w:rsidRPr="0002409B">
        <w:rPr>
          <w:rFonts w:ascii="Times New Roman" w:hAnsi="Times New Roman" w:cs="Times New Roman"/>
        </w:rPr>
        <w:t xml:space="preserve"> </w:t>
      </w:r>
      <w:proofErr w:type="spellStart"/>
      <w:r w:rsidRPr="0002409B">
        <w:rPr>
          <w:rFonts w:ascii="Times New Roman" w:hAnsi="Times New Roman" w:cs="Times New Roman"/>
        </w:rPr>
        <w:t>відкрити</w:t>
      </w:r>
      <w:proofErr w:type="spellEnd"/>
      <w:r w:rsidRPr="0002409B">
        <w:rPr>
          <w:rFonts w:ascii="Times New Roman" w:hAnsi="Times New Roman" w:cs="Times New Roman"/>
        </w:rPr>
        <w:t xml:space="preserve"> </w:t>
      </w:r>
      <w:proofErr w:type="spellStart"/>
      <w:r w:rsidRPr="0002409B">
        <w:rPr>
          <w:rFonts w:ascii="Times New Roman" w:hAnsi="Times New Roman" w:cs="Times New Roman"/>
        </w:rPr>
        <w:t>рахун</w:t>
      </w:r>
      <w:r w:rsidRPr="0002409B">
        <w:rPr>
          <w:rFonts w:ascii="Times New Roman" w:hAnsi="Times New Roman" w:cs="Times New Roman"/>
          <w:lang w:val="uk-UA"/>
        </w:rPr>
        <w:t>ки</w:t>
      </w:r>
      <w:proofErr w:type="spellEnd"/>
      <w:r w:rsidRPr="0002409B">
        <w:rPr>
          <w:rFonts w:ascii="Times New Roman" w:hAnsi="Times New Roman" w:cs="Times New Roman"/>
        </w:rPr>
        <w:t xml:space="preserve"> у </w:t>
      </w:r>
      <w:proofErr w:type="spellStart"/>
      <w:r w:rsidRPr="0002409B">
        <w:rPr>
          <w:rFonts w:ascii="Times New Roman" w:hAnsi="Times New Roman" w:cs="Times New Roman"/>
        </w:rPr>
        <w:t>цінних</w:t>
      </w:r>
      <w:proofErr w:type="spellEnd"/>
      <w:r w:rsidRPr="0002409B">
        <w:rPr>
          <w:rFonts w:ascii="Times New Roman" w:hAnsi="Times New Roman" w:cs="Times New Roman"/>
        </w:rPr>
        <w:t xml:space="preserve"> </w:t>
      </w:r>
      <w:proofErr w:type="spellStart"/>
      <w:r w:rsidRPr="0002409B">
        <w:rPr>
          <w:rFonts w:ascii="Times New Roman" w:hAnsi="Times New Roman" w:cs="Times New Roman"/>
        </w:rPr>
        <w:t>паперах</w:t>
      </w:r>
      <w:proofErr w:type="spellEnd"/>
      <w:r w:rsidRPr="0002409B">
        <w:rPr>
          <w:rFonts w:ascii="Times New Roman" w:hAnsi="Times New Roman" w:cs="Times New Roman"/>
          <w:lang w:val="uk-UA"/>
        </w:rPr>
        <w:t xml:space="preserve"> власникам іменних акцій Емітента</w:t>
      </w:r>
      <w:r w:rsidR="0002409B" w:rsidRPr="007701C7">
        <w:rPr>
          <w:rFonts w:ascii="Times New Roman" w:hAnsi="Times New Roman" w:cs="Times New Roman"/>
          <w:lang w:val="uk-UA"/>
        </w:rPr>
        <w:t xml:space="preserve">, зазначеним у </w:t>
      </w:r>
      <w:r w:rsidR="0002409B" w:rsidRPr="007701C7">
        <w:rPr>
          <w:rFonts w:ascii="Times New Roman" w:hAnsi="Times New Roman" w:cs="Times New Roman"/>
          <w:lang w:val="uk-UA"/>
        </w:rPr>
        <w:t xml:space="preserve">Реєстрі </w:t>
      </w:r>
      <w:r w:rsidR="0002409B" w:rsidRPr="0002409B">
        <w:rPr>
          <w:rFonts w:ascii="Times New Roman" w:hAnsi="Times New Roman" w:cs="Times New Roman"/>
          <w:lang w:val="uk-UA"/>
        </w:rPr>
        <w:t>власникам іменних акцій Емітента</w:t>
      </w:r>
      <w:r w:rsidR="0002409B" w:rsidRPr="007701C7">
        <w:rPr>
          <w:rFonts w:ascii="Times New Roman" w:hAnsi="Times New Roman" w:cs="Times New Roman"/>
          <w:lang w:val="uk-UA"/>
        </w:rPr>
        <w:t>,</w:t>
      </w:r>
      <w:r w:rsidR="0002409B" w:rsidRPr="007701C7">
        <w:rPr>
          <w:rFonts w:ascii="Times New Roman" w:hAnsi="Times New Roman" w:cs="Times New Roman"/>
          <w:lang w:val="uk-UA"/>
        </w:rPr>
        <w:t xml:space="preserve"> зарахувати на вказані рахунки права на цінні папери Емітента, а також забезпечити депозитарний облік цінних паперів Емітента на відповідних рахунках Власників</w:t>
      </w:r>
    </w:p>
    <w:p w:rsidR="007701C7" w:rsidRDefault="002473A3" w:rsidP="002473A3">
      <w:pPr>
        <w:pStyle w:val="Default"/>
        <w:numPr>
          <w:ilvl w:val="0"/>
          <w:numId w:val="2"/>
        </w:numPr>
        <w:spacing w:before="120"/>
        <w:jc w:val="both"/>
        <w:rPr>
          <w:rFonts w:ascii="Times New Roman" w:hAnsi="Times New Roman" w:cs="Times New Roman"/>
          <w:lang w:val="uk-UA"/>
        </w:rPr>
      </w:pPr>
      <w:r w:rsidRPr="007701C7">
        <w:rPr>
          <w:rFonts w:ascii="Times New Roman" w:hAnsi="Times New Roman" w:cs="Times New Roman"/>
          <w:lang w:val="uk-UA"/>
        </w:rPr>
        <w:t xml:space="preserve">З умовами обслуговування ознайомлений(на) і зобов’язуюсь їх повністю виконувати. </w:t>
      </w:r>
      <w:proofErr w:type="spellStart"/>
      <w:r w:rsidRPr="007701C7">
        <w:rPr>
          <w:rFonts w:ascii="Times New Roman" w:hAnsi="Times New Roman" w:cs="Times New Roman"/>
          <w:lang w:val="uk-UA"/>
        </w:rPr>
        <w:t>Довіря</w:t>
      </w:r>
      <w:proofErr w:type="spellEnd"/>
      <w:r w:rsidRPr="007701C7">
        <w:rPr>
          <w:rFonts w:ascii="Times New Roman" w:hAnsi="Times New Roman" w:cs="Times New Roman"/>
          <w:lang w:val="uk-UA"/>
        </w:rPr>
        <w:t xml:space="preserve">ю ТОВ «ТІ-ІНВЕСТ» </w:t>
      </w:r>
      <w:proofErr w:type="spellStart"/>
      <w:r w:rsidRPr="007701C7">
        <w:rPr>
          <w:rFonts w:ascii="Times New Roman" w:hAnsi="Times New Roman" w:cs="Times New Roman"/>
          <w:lang w:val="uk-UA"/>
        </w:rPr>
        <w:t>здійснювати</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операції</w:t>
      </w:r>
      <w:proofErr w:type="spellEnd"/>
      <w:r w:rsidRPr="007701C7">
        <w:rPr>
          <w:rFonts w:ascii="Times New Roman" w:hAnsi="Times New Roman" w:cs="Times New Roman"/>
          <w:lang w:val="uk-UA"/>
        </w:rPr>
        <w:t xml:space="preserve"> по </w:t>
      </w:r>
      <w:proofErr w:type="spellStart"/>
      <w:r w:rsidRPr="007701C7">
        <w:rPr>
          <w:rFonts w:ascii="Times New Roman" w:hAnsi="Times New Roman" w:cs="Times New Roman"/>
          <w:lang w:val="uk-UA"/>
        </w:rPr>
        <w:t>своєму</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рахунку</w:t>
      </w:r>
      <w:proofErr w:type="spellEnd"/>
      <w:r w:rsidRPr="007701C7">
        <w:rPr>
          <w:rFonts w:ascii="Times New Roman" w:hAnsi="Times New Roman" w:cs="Times New Roman"/>
          <w:lang w:val="uk-UA"/>
        </w:rPr>
        <w:t xml:space="preserve"> в </w:t>
      </w:r>
      <w:proofErr w:type="spellStart"/>
      <w:r w:rsidRPr="007701C7">
        <w:rPr>
          <w:rFonts w:ascii="Times New Roman" w:hAnsi="Times New Roman" w:cs="Times New Roman"/>
          <w:lang w:val="uk-UA"/>
        </w:rPr>
        <w:t>цінних</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паперах</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згідно</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цих</w:t>
      </w:r>
      <w:proofErr w:type="spellEnd"/>
      <w:r w:rsidRPr="007701C7">
        <w:rPr>
          <w:rFonts w:ascii="Times New Roman" w:hAnsi="Times New Roman" w:cs="Times New Roman"/>
          <w:lang w:val="uk-UA"/>
        </w:rPr>
        <w:t xml:space="preserve"> умов.</w:t>
      </w:r>
    </w:p>
    <w:p w:rsidR="007701C7" w:rsidRPr="007701C7" w:rsidRDefault="002473A3" w:rsidP="002473A3">
      <w:pPr>
        <w:pStyle w:val="Default"/>
        <w:numPr>
          <w:ilvl w:val="0"/>
          <w:numId w:val="2"/>
        </w:numPr>
        <w:spacing w:before="120"/>
        <w:jc w:val="both"/>
        <w:rPr>
          <w:rFonts w:ascii="Times New Roman" w:hAnsi="Times New Roman" w:cs="Times New Roman"/>
          <w:lang w:val="uk-UA"/>
        </w:rPr>
      </w:pPr>
      <w:r w:rsidRPr="007701C7">
        <w:rPr>
          <w:rFonts w:ascii="Times New Roman" w:hAnsi="Times New Roman" w:cs="Times New Roman"/>
          <w:lang w:val="uk-UA"/>
        </w:rPr>
        <w:t xml:space="preserve"> Зобов’язуюсь протягом 3 (трьох) </w:t>
      </w:r>
      <w:proofErr w:type="spellStart"/>
      <w:r w:rsidRPr="007701C7">
        <w:rPr>
          <w:rFonts w:ascii="Times New Roman" w:hAnsi="Times New Roman" w:cs="Times New Roman"/>
          <w:lang w:val="uk-UA"/>
        </w:rPr>
        <w:t>робочих</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днів</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повідомляти</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Депозитарн</w:t>
      </w:r>
      <w:proofErr w:type="spellEnd"/>
      <w:r w:rsidRPr="007701C7">
        <w:rPr>
          <w:rFonts w:ascii="Times New Roman" w:hAnsi="Times New Roman" w:cs="Times New Roman"/>
          <w:lang w:val="uk-UA"/>
        </w:rPr>
        <w:t xml:space="preserve">у </w:t>
      </w:r>
      <w:proofErr w:type="spellStart"/>
      <w:r w:rsidRPr="007701C7">
        <w:rPr>
          <w:rFonts w:ascii="Times New Roman" w:hAnsi="Times New Roman" w:cs="Times New Roman"/>
          <w:lang w:val="uk-UA"/>
        </w:rPr>
        <w:t>установ</w:t>
      </w:r>
      <w:proofErr w:type="spellEnd"/>
      <w:r w:rsidRPr="007701C7">
        <w:rPr>
          <w:rFonts w:ascii="Times New Roman" w:hAnsi="Times New Roman" w:cs="Times New Roman"/>
          <w:lang w:val="uk-UA"/>
        </w:rPr>
        <w:t xml:space="preserve">у про </w:t>
      </w:r>
      <w:proofErr w:type="spellStart"/>
      <w:r w:rsidRPr="007701C7">
        <w:rPr>
          <w:rFonts w:ascii="Times New Roman" w:hAnsi="Times New Roman" w:cs="Times New Roman"/>
          <w:lang w:val="uk-UA"/>
        </w:rPr>
        <w:t>всі</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зміни</w:t>
      </w:r>
      <w:proofErr w:type="spellEnd"/>
      <w:r w:rsidRPr="007701C7">
        <w:rPr>
          <w:rFonts w:ascii="Times New Roman" w:hAnsi="Times New Roman" w:cs="Times New Roman"/>
          <w:lang w:val="uk-UA"/>
        </w:rPr>
        <w:t xml:space="preserve"> в документах, </w:t>
      </w:r>
      <w:proofErr w:type="spellStart"/>
      <w:r w:rsidRPr="007701C7">
        <w:rPr>
          <w:rFonts w:ascii="Times New Roman" w:hAnsi="Times New Roman" w:cs="Times New Roman"/>
          <w:lang w:val="uk-UA"/>
        </w:rPr>
        <w:t>які</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надаються</w:t>
      </w:r>
      <w:proofErr w:type="spellEnd"/>
      <w:r w:rsidRPr="007701C7">
        <w:rPr>
          <w:rFonts w:ascii="Times New Roman" w:hAnsi="Times New Roman" w:cs="Times New Roman"/>
          <w:lang w:val="uk-UA"/>
        </w:rPr>
        <w:t xml:space="preserve"> для </w:t>
      </w:r>
      <w:proofErr w:type="spellStart"/>
      <w:r w:rsidRPr="007701C7">
        <w:rPr>
          <w:rFonts w:ascii="Times New Roman" w:hAnsi="Times New Roman" w:cs="Times New Roman"/>
          <w:lang w:val="uk-UA"/>
        </w:rPr>
        <w:t>відкриття</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рахунку</w:t>
      </w:r>
      <w:proofErr w:type="spellEnd"/>
      <w:r w:rsidRPr="007701C7">
        <w:rPr>
          <w:rFonts w:ascii="Times New Roman" w:hAnsi="Times New Roman" w:cs="Times New Roman"/>
          <w:lang w:val="uk-UA"/>
        </w:rPr>
        <w:t xml:space="preserve"> у цінних паперах власникам.</w:t>
      </w:r>
      <w:r w:rsidR="007701C7" w:rsidRPr="007701C7">
        <w:rPr>
          <w:rFonts w:ascii="Times New Roman" w:hAnsi="Times New Roman" w:cs="Times New Roman"/>
          <w:lang w:val="uk-UA"/>
        </w:rPr>
        <w:t xml:space="preserve"> </w:t>
      </w:r>
    </w:p>
    <w:p w:rsidR="007701C7" w:rsidRPr="007701C7" w:rsidRDefault="002473A3" w:rsidP="002473A3">
      <w:pPr>
        <w:pStyle w:val="Default"/>
        <w:numPr>
          <w:ilvl w:val="0"/>
          <w:numId w:val="2"/>
        </w:numPr>
        <w:spacing w:before="120"/>
        <w:jc w:val="both"/>
        <w:rPr>
          <w:rFonts w:ascii="Times New Roman" w:hAnsi="Times New Roman" w:cs="Times New Roman"/>
          <w:lang w:val="uk-UA"/>
        </w:rPr>
      </w:pPr>
      <w:r w:rsidRPr="007701C7">
        <w:rPr>
          <w:rFonts w:ascii="Times New Roman" w:hAnsi="Times New Roman" w:cs="Times New Roman"/>
          <w:lang w:val="uk-UA"/>
        </w:rPr>
        <w:t xml:space="preserve">Всі надані документи чинні і </w:t>
      </w:r>
      <w:proofErr w:type="spellStart"/>
      <w:r w:rsidRPr="007701C7">
        <w:rPr>
          <w:rFonts w:ascii="Times New Roman" w:hAnsi="Times New Roman" w:cs="Times New Roman"/>
          <w:lang w:val="uk-UA"/>
        </w:rPr>
        <w:t>містять</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достовірну</w:t>
      </w:r>
      <w:proofErr w:type="spellEnd"/>
      <w:r w:rsidRPr="007701C7">
        <w:rPr>
          <w:rFonts w:ascii="Times New Roman" w:hAnsi="Times New Roman" w:cs="Times New Roman"/>
          <w:lang w:val="uk-UA"/>
        </w:rPr>
        <w:t xml:space="preserve"> </w:t>
      </w:r>
      <w:proofErr w:type="spellStart"/>
      <w:r w:rsidRPr="007701C7">
        <w:rPr>
          <w:rFonts w:ascii="Times New Roman" w:hAnsi="Times New Roman" w:cs="Times New Roman"/>
          <w:lang w:val="uk-UA"/>
        </w:rPr>
        <w:t>інформацію</w:t>
      </w:r>
      <w:proofErr w:type="spellEnd"/>
      <w:r w:rsidRPr="007701C7">
        <w:rPr>
          <w:rFonts w:ascii="Times New Roman" w:hAnsi="Times New Roman" w:cs="Times New Roman"/>
          <w:lang w:val="uk-UA"/>
        </w:rPr>
        <w:t xml:space="preserve"> на момент </w:t>
      </w:r>
      <w:proofErr w:type="spellStart"/>
      <w:r w:rsidRPr="007701C7">
        <w:rPr>
          <w:rFonts w:ascii="Times New Roman" w:hAnsi="Times New Roman" w:cs="Times New Roman"/>
          <w:lang w:val="uk-UA"/>
        </w:rPr>
        <w:t>їх</w:t>
      </w:r>
      <w:proofErr w:type="spellEnd"/>
      <w:r w:rsidRPr="007701C7">
        <w:rPr>
          <w:rFonts w:ascii="Times New Roman" w:hAnsi="Times New Roman" w:cs="Times New Roman"/>
          <w:lang w:val="uk-UA"/>
        </w:rPr>
        <w:t xml:space="preserve"> надання до депозитарної установи.</w:t>
      </w:r>
    </w:p>
    <w:p w:rsidR="002473A3" w:rsidRPr="007701C7" w:rsidRDefault="002473A3" w:rsidP="002473A3">
      <w:pPr>
        <w:pStyle w:val="Default"/>
        <w:numPr>
          <w:ilvl w:val="0"/>
          <w:numId w:val="2"/>
        </w:numPr>
        <w:spacing w:before="120"/>
        <w:jc w:val="both"/>
        <w:rPr>
          <w:rFonts w:ascii="Times New Roman" w:hAnsi="Times New Roman" w:cs="Times New Roman"/>
          <w:lang w:val="uk-UA"/>
        </w:rPr>
      </w:pPr>
      <w:r w:rsidRPr="007701C7">
        <w:rPr>
          <w:rFonts w:ascii="Times New Roman" w:hAnsi="Times New Roman" w:cs="Times New Roman"/>
          <w:lang w:val="uk-UA"/>
        </w:rPr>
        <w:t xml:space="preserve">З діючими тарифами і </w:t>
      </w:r>
      <w:proofErr w:type="spellStart"/>
      <w:r w:rsidRPr="007701C7">
        <w:rPr>
          <w:rFonts w:ascii="Times New Roman" w:hAnsi="Times New Roman" w:cs="Times New Roman"/>
          <w:lang w:val="uk-UA"/>
        </w:rPr>
        <w:t>переліком</w:t>
      </w:r>
      <w:proofErr w:type="spellEnd"/>
      <w:r w:rsidRPr="007701C7">
        <w:rPr>
          <w:rFonts w:ascii="Times New Roman" w:hAnsi="Times New Roman" w:cs="Times New Roman"/>
          <w:lang w:val="uk-UA"/>
        </w:rPr>
        <w:t xml:space="preserve"> послуг ТОВ «ТІ-ІНВЕСТ», як </w:t>
      </w:r>
      <w:proofErr w:type="spellStart"/>
      <w:r w:rsidRPr="007701C7">
        <w:rPr>
          <w:rFonts w:ascii="Times New Roman" w:hAnsi="Times New Roman" w:cs="Times New Roman"/>
          <w:lang w:val="uk-UA"/>
        </w:rPr>
        <w:t>депозитарної</w:t>
      </w:r>
      <w:proofErr w:type="spellEnd"/>
      <w:r w:rsidRPr="007701C7">
        <w:rPr>
          <w:rFonts w:ascii="Times New Roman" w:hAnsi="Times New Roman" w:cs="Times New Roman"/>
          <w:lang w:val="uk-UA"/>
        </w:rPr>
        <w:t xml:space="preserve"> установи, </w:t>
      </w:r>
      <w:proofErr w:type="spellStart"/>
      <w:r w:rsidRPr="007701C7">
        <w:rPr>
          <w:rFonts w:ascii="Times New Roman" w:hAnsi="Times New Roman" w:cs="Times New Roman"/>
          <w:lang w:val="uk-UA"/>
        </w:rPr>
        <w:t>ознайомлений</w:t>
      </w:r>
      <w:proofErr w:type="spellEnd"/>
      <w:r w:rsidRPr="007701C7">
        <w:rPr>
          <w:rFonts w:ascii="Times New Roman" w:hAnsi="Times New Roman" w:cs="Times New Roman"/>
          <w:lang w:val="uk-UA"/>
        </w:rPr>
        <w:t>(на).</w:t>
      </w:r>
    </w:p>
    <w:p w:rsidR="002473A3" w:rsidRDefault="002473A3" w:rsidP="002473A3">
      <w:pPr>
        <w:pStyle w:val="Default"/>
        <w:jc w:val="both"/>
        <w:rPr>
          <w:rFonts w:ascii="Times New Roman" w:hAnsi="Times New Roman" w:cs="Times New Roman"/>
          <w:lang w:val="uk-UA"/>
        </w:rPr>
      </w:pPr>
    </w:p>
    <w:p w:rsidR="002473A3" w:rsidRDefault="002473A3" w:rsidP="002473A3">
      <w:pPr>
        <w:pStyle w:val="Default"/>
        <w:jc w:val="both"/>
        <w:rPr>
          <w:rFonts w:ascii="Times New Roman" w:hAnsi="Times New Roman" w:cs="Times New Roman"/>
          <w:lang w:val="uk-UA"/>
        </w:rPr>
      </w:pPr>
    </w:p>
    <w:p w:rsidR="002473A3" w:rsidRPr="00D25894" w:rsidRDefault="002473A3" w:rsidP="002473A3">
      <w:pPr>
        <w:pStyle w:val="Default"/>
        <w:jc w:val="both"/>
        <w:rPr>
          <w:rFonts w:ascii="Times New Roman" w:hAnsi="Times New Roman" w:cs="Times New Roman"/>
          <w:sz w:val="20"/>
          <w:szCs w:val="20"/>
          <w:lang w:val="uk-UA"/>
        </w:rPr>
      </w:pPr>
      <w:r>
        <w:rPr>
          <w:rFonts w:ascii="Times New Roman" w:hAnsi="Times New Roman" w:cs="Times New Roman"/>
          <w:lang w:val="uk-UA"/>
        </w:rPr>
        <w:t>Дата: ______.______.20______року</w:t>
      </w:r>
    </w:p>
    <w:p w:rsidR="002473A3" w:rsidRDefault="002473A3" w:rsidP="002473A3">
      <w:pPr>
        <w:shd w:val="clear" w:color="auto" w:fill="FFFFFF"/>
        <w:rPr>
          <w:b/>
          <w:sz w:val="20"/>
          <w:szCs w:val="20"/>
          <w:lang w:val="uk-UA"/>
        </w:rPr>
      </w:pPr>
    </w:p>
    <w:p w:rsidR="002473A3" w:rsidRDefault="002473A3" w:rsidP="002473A3">
      <w:pPr>
        <w:shd w:val="clear" w:color="auto" w:fill="FFFFFF"/>
        <w:rPr>
          <w:b/>
          <w:sz w:val="20"/>
          <w:szCs w:val="20"/>
          <w:lang w:val="uk-UA"/>
        </w:rPr>
      </w:pPr>
    </w:p>
    <w:p w:rsidR="002473A3" w:rsidRDefault="002473A3" w:rsidP="002473A3">
      <w:pPr>
        <w:shd w:val="clear" w:color="auto" w:fill="FFFFFF"/>
        <w:rPr>
          <w:b/>
          <w:sz w:val="20"/>
          <w:szCs w:val="20"/>
          <w:lang w:val="uk-UA"/>
        </w:rPr>
      </w:pPr>
    </w:p>
    <w:p w:rsidR="002473A3" w:rsidRDefault="002473A3" w:rsidP="002473A3">
      <w:pPr>
        <w:shd w:val="clear" w:color="auto" w:fill="FFFFFF"/>
        <w:rPr>
          <w:b/>
          <w:sz w:val="20"/>
          <w:szCs w:val="20"/>
          <w:lang w:val="uk-UA"/>
        </w:rPr>
      </w:pPr>
      <w:r>
        <w:rPr>
          <w:b/>
          <w:sz w:val="20"/>
          <w:szCs w:val="20"/>
          <w:lang w:val="uk-UA"/>
        </w:rPr>
        <w:t>__________________________</w:t>
      </w:r>
      <w:r>
        <w:rPr>
          <w:b/>
          <w:sz w:val="20"/>
          <w:szCs w:val="20"/>
          <w:lang w:val="uk-UA"/>
        </w:rPr>
        <w:tab/>
        <w:t>____________________________</w:t>
      </w:r>
      <w:r>
        <w:rPr>
          <w:b/>
          <w:sz w:val="20"/>
          <w:szCs w:val="20"/>
          <w:lang w:val="uk-UA"/>
        </w:rPr>
        <w:tab/>
        <w:t>________________________________</w:t>
      </w:r>
    </w:p>
    <w:p w:rsidR="002473A3" w:rsidRPr="00D25894" w:rsidRDefault="002473A3" w:rsidP="002473A3">
      <w:pPr>
        <w:shd w:val="clear" w:color="auto" w:fill="FFFFFF"/>
        <w:rPr>
          <w:lang w:val="uk-UA"/>
        </w:rPr>
      </w:pPr>
      <w:r>
        <w:rPr>
          <w:lang w:val="uk-UA"/>
        </w:rPr>
        <w:tab/>
        <w:t>посада</w:t>
      </w:r>
      <w:r>
        <w:rPr>
          <w:lang w:val="uk-UA"/>
        </w:rPr>
        <w:tab/>
      </w:r>
      <w:r>
        <w:rPr>
          <w:lang w:val="uk-UA"/>
        </w:rPr>
        <w:tab/>
      </w:r>
      <w:r>
        <w:rPr>
          <w:lang w:val="uk-UA"/>
        </w:rPr>
        <w:tab/>
        <w:t xml:space="preserve">підпис, печатка (за наявності) </w:t>
      </w:r>
      <w:r>
        <w:rPr>
          <w:lang w:val="uk-UA"/>
        </w:rPr>
        <w:tab/>
      </w:r>
      <w:r>
        <w:rPr>
          <w:lang w:val="uk-UA"/>
        </w:rPr>
        <w:tab/>
      </w:r>
      <w:r>
        <w:rPr>
          <w:lang w:val="uk-UA"/>
        </w:rPr>
        <w:tab/>
        <w:t>П.І.Б</w:t>
      </w:r>
    </w:p>
    <w:p w:rsidR="002473A3" w:rsidRDefault="002473A3" w:rsidP="002473A3">
      <w:pPr>
        <w:shd w:val="clear" w:color="auto" w:fill="FFFFFF"/>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p>
    <w:p w:rsidR="002473A3" w:rsidRDefault="002473A3" w:rsidP="002473A3">
      <w:pPr>
        <w:shd w:val="clear" w:color="auto" w:fill="FFFFFF"/>
        <w:jc w:val="center"/>
        <w:rPr>
          <w:b/>
          <w:sz w:val="20"/>
          <w:szCs w:val="20"/>
          <w:lang w:val="uk-UA"/>
        </w:rPr>
      </w:pPr>
      <w:r w:rsidRPr="00411EDF">
        <w:rPr>
          <w:b/>
          <w:sz w:val="20"/>
          <w:szCs w:val="20"/>
          <w:lang w:val="uk-UA"/>
        </w:rPr>
        <w:t xml:space="preserve">ВІДМІТКИ </w:t>
      </w:r>
      <w:r>
        <w:rPr>
          <w:b/>
          <w:sz w:val="20"/>
          <w:szCs w:val="20"/>
          <w:lang w:val="uk-UA"/>
        </w:rPr>
        <w:t>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93"/>
      </w:tblGrid>
      <w:tr w:rsidR="002473A3" w:rsidRPr="00D25894" w:rsidTr="000735D6">
        <w:trPr>
          <w:trHeight w:val="364"/>
        </w:trPr>
        <w:tc>
          <w:tcPr>
            <w:tcW w:w="4678" w:type="dxa"/>
            <w:shd w:val="clear" w:color="auto" w:fill="auto"/>
            <w:vAlign w:val="center"/>
          </w:tcPr>
          <w:p w:rsidR="002473A3" w:rsidRPr="00411EDF" w:rsidRDefault="002473A3" w:rsidP="000735D6">
            <w:pPr>
              <w:rPr>
                <w:sz w:val="20"/>
                <w:szCs w:val="20"/>
                <w:lang w:val="uk-UA"/>
              </w:rPr>
            </w:pPr>
            <w:r w:rsidRPr="00411EDF">
              <w:rPr>
                <w:sz w:val="20"/>
                <w:szCs w:val="20"/>
                <w:lang w:val="uk-UA"/>
              </w:rPr>
              <w:t>№ та дата реєстрації в журналі розпоряджень</w:t>
            </w:r>
          </w:p>
        </w:tc>
        <w:tc>
          <w:tcPr>
            <w:tcW w:w="4893" w:type="dxa"/>
            <w:shd w:val="clear" w:color="auto" w:fill="auto"/>
            <w:vAlign w:val="center"/>
          </w:tcPr>
          <w:p w:rsidR="002473A3" w:rsidRPr="00411EDF" w:rsidRDefault="002473A3" w:rsidP="000735D6">
            <w:pPr>
              <w:rPr>
                <w:sz w:val="20"/>
                <w:szCs w:val="20"/>
                <w:lang w:val="uk-UA"/>
              </w:rPr>
            </w:pPr>
            <w:r w:rsidRPr="00411EDF">
              <w:rPr>
                <w:sz w:val="20"/>
                <w:szCs w:val="20"/>
                <w:lang w:val="uk-UA"/>
              </w:rPr>
              <w:t>№______________від__________________</w:t>
            </w:r>
          </w:p>
        </w:tc>
      </w:tr>
    </w:tbl>
    <w:p w:rsidR="002473A3" w:rsidRDefault="002473A3" w:rsidP="002473A3"/>
    <w:p w:rsidR="00734924" w:rsidRDefault="00734924">
      <w:pPr>
        <w:spacing w:after="160" w:line="259" w:lineRule="auto"/>
        <w:rPr>
          <w:b/>
          <w:bCs/>
          <w:sz w:val="16"/>
          <w:szCs w:val="16"/>
          <w:lang w:val="uk-UA"/>
        </w:rPr>
      </w:pPr>
      <w:r>
        <w:rPr>
          <w:b/>
          <w:bCs/>
          <w:sz w:val="16"/>
          <w:szCs w:val="16"/>
          <w:lang w:val="uk-UA"/>
        </w:rPr>
        <w:br w:type="page"/>
      </w:r>
    </w:p>
    <w:p w:rsidR="002473A3" w:rsidRPr="00DE6E9A" w:rsidRDefault="002473A3" w:rsidP="002473A3">
      <w:pPr>
        <w:jc w:val="center"/>
        <w:rPr>
          <w:b/>
          <w:bCs/>
          <w:sz w:val="16"/>
          <w:szCs w:val="16"/>
          <w:lang w:val="uk-UA"/>
        </w:rPr>
      </w:pPr>
      <w:r w:rsidRPr="00DE6E9A">
        <w:rPr>
          <w:b/>
          <w:bCs/>
          <w:sz w:val="16"/>
          <w:szCs w:val="16"/>
          <w:lang w:val="uk-UA"/>
        </w:rPr>
        <w:lastRenderedPageBreak/>
        <w:t>АНКЕТА РАХУНКУ В ЦІННИХ ПАПЕРАХ</w:t>
      </w:r>
    </w:p>
    <w:p w:rsidR="002473A3" w:rsidRPr="00DE6E9A" w:rsidRDefault="002473A3" w:rsidP="002473A3">
      <w:pPr>
        <w:jc w:val="center"/>
        <w:rPr>
          <w:b/>
          <w:bCs/>
          <w:sz w:val="16"/>
          <w:szCs w:val="16"/>
          <w:lang w:val="uk-UA"/>
        </w:rPr>
      </w:pPr>
      <w:r w:rsidRPr="00DE6E9A">
        <w:rPr>
          <w:b/>
          <w:bCs/>
          <w:sz w:val="16"/>
          <w:szCs w:val="16"/>
          <w:lang w:val="uk-UA"/>
        </w:rPr>
        <w:t>(для юридичної особи)</w:t>
      </w:r>
    </w:p>
    <w:p w:rsidR="002473A3" w:rsidRPr="00DE6E9A" w:rsidRDefault="002473A3" w:rsidP="002473A3">
      <w:pPr>
        <w:rPr>
          <w:b/>
          <w:bCs/>
          <w:sz w:val="16"/>
          <w:szCs w:val="16"/>
          <w:lang w:val="uk-UA"/>
        </w:rPr>
      </w:pPr>
      <w:r w:rsidRPr="00DE6E9A">
        <w:rPr>
          <w:b/>
          <w:bCs/>
          <w:sz w:val="16"/>
          <w:szCs w:val="16"/>
          <w:lang w:val="uk-UA"/>
        </w:rPr>
        <w:t>1. ВІДОМОСТІ ПРО ВЛАСНИКА РАХУНКУ</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57"/>
        <w:gridCol w:w="332"/>
        <w:gridCol w:w="5375"/>
        <w:gridCol w:w="11"/>
      </w:tblGrid>
      <w:tr w:rsidR="002473A3" w:rsidRPr="00FF7C7A" w:rsidTr="000735D6">
        <w:trPr>
          <w:gridAfter w:val="1"/>
          <w:wAfter w:w="11" w:type="dxa"/>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1.1.</w:t>
            </w:r>
          </w:p>
        </w:tc>
        <w:tc>
          <w:tcPr>
            <w:tcW w:w="4357" w:type="dxa"/>
          </w:tcPr>
          <w:p w:rsidR="002473A3" w:rsidRPr="00DE6E9A" w:rsidRDefault="002473A3" w:rsidP="000735D6">
            <w:pPr>
              <w:jc w:val="both"/>
              <w:rPr>
                <w:b/>
                <w:bCs/>
                <w:sz w:val="16"/>
                <w:szCs w:val="16"/>
                <w:lang w:val="uk-UA"/>
              </w:rPr>
            </w:pPr>
            <w:r w:rsidRPr="00DE6E9A">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707" w:type="dxa"/>
            <w:gridSpan w:val="2"/>
          </w:tcPr>
          <w:p w:rsidR="002473A3" w:rsidRPr="00950F39" w:rsidRDefault="002473A3" w:rsidP="000735D6">
            <w:pPr>
              <w:rPr>
                <w:b/>
                <w:bCs/>
                <w:sz w:val="16"/>
                <w:szCs w:val="16"/>
                <w:lang w:val="uk-UA"/>
              </w:rPr>
            </w:pPr>
          </w:p>
        </w:tc>
      </w:tr>
      <w:tr w:rsidR="002473A3" w:rsidRPr="00DE6E9A" w:rsidTr="000735D6">
        <w:trPr>
          <w:gridAfter w:val="1"/>
          <w:wAfter w:w="11" w:type="dxa"/>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1.2.</w:t>
            </w:r>
          </w:p>
        </w:tc>
        <w:tc>
          <w:tcPr>
            <w:tcW w:w="4357" w:type="dxa"/>
          </w:tcPr>
          <w:p w:rsidR="002473A3" w:rsidRPr="00DE6E9A" w:rsidRDefault="002473A3" w:rsidP="000735D6">
            <w:pPr>
              <w:jc w:val="both"/>
              <w:rPr>
                <w:i/>
                <w:iCs/>
                <w:sz w:val="16"/>
                <w:szCs w:val="16"/>
                <w:lang w:val="uk-UA"/>
              </w:rPr>
            </w:pPr>
            <w:r w:rsidRPr="00DE6E9A">
              <w:rPr>
                <w:sz w:val="16"/>
                <w:szCs w:val="16"/>
                <w:lang w:val="uk-UA"/>
              </w:rPr>
              <w:t xml:space="preserve">Скорочене найменування юридичної особи/скорочене найменування ПІФ та скорочене найменування КУА, яка його створила (якщо рахунок відкритий для обліку активів ПІФ) </w:t>
            </w:r>
            <w:r>
              <w:rPr>
                <w:i/>
                <w:iCs/>
                <w:sz w:val="16"/>
                <w:szCs w:val="16"/>
                <w:lang w:val="uk-UA"/>
              </w:rPr>
              <w:t>(</w:t>
            </w:r>
            <w:r w:rsidRPr="00DE6E9A">
              <w:rPr>
                <w:i/>
                <w:iCs/>
                <w:sz w:val="16"/>
                <w:szCs w:val="16"/>
                <w:lang w:val="uk-UA"/>
              </w:rPr>
              <w:t>за наявності скороченого найменування)</w:t>
            </w:r>
          </w:p>
        </w:tc>
        <w:tc>
          <w:tcPr>
            <w:tcW w:w="5707" w:type="dxa"/>
            <w:gridSpan w:val="2"/>
          </w:tcPr>
          <w:p w:rsidR="002473A3" w:rsidRPr="00950F39" w:rsidRDefault="002473A3" w:rsidP="000735D6">
            <w:pPr>
              <w:rPr>
                <w:b/>
                <w:bCs/>
                <w:sz w:val="16"/>
                <w:szCs w:val="16"/>
              </w:rPr>
            </w:pPr>
          </w:p>
        </w:tc>
      </w:tr>
      <w:tr w:rsidR="002473A3" w:rsidRPr="00FF7C7A" w:rsidTr="000735D6">
        <w:trPr>
          <w:gridAfter w:val="1"/>
          <w:wAfter w:w="11" w:type="dxa"/>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1.3.</w:t>
            </w:r>
          </w:p>
        </w:tc>
        <w:tc>
          <w:tcPr>
            <w:tcW w:w="4357" w:type="dxa"/>
          </w:tcPr>
          <w:p w:rsidR="002473A3" w:rsidRPr="00DE6E9A" w:rsidRDefault="002473A3" w:rsidP="000735D6">
            <w:pPr>
              <w:jc w:val="both"/>
              <w:rPr>
                <w:sz w:val="16"/>
                <w:szCs w:val="16"/>
                <w:lang w:val="uk-UA"/>
              </w:rPr>
            </w:pPr>
            <w:r w:rsidRPr="00DE6E9A">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відкривається для обліку активів ПІФ)</w:t>
            </w:r>
          </w:p>
        </w:tc>
        <w:tc>
          <w:tcPr>
            <w:tcW w:w="5707" w:type="dxa"/>
            <w:gridSpan w:val="2"/>
          </w:tcPr>
          <w:p w:rsidR="002473A3" w:rsidRPr="00DE6E9A" w:rsidRDefault="002473A3" w:rsidP="000735D6">
            <w:pPr>
              <w:rPr>
                <w:b/>
                <w:bCs/>
                <w:sz w:val="16"/>
                <w:szCs w:val="16"/>
                <w:lang w:val="uk-UA"/>
              </w:rPr>
            </w:pPr>
          </w:p>
        </w:tc>
      </w:tr>
      <w:tr w:rsidR="002473A3" w:rsidRPr="00FF7C7A" w:rsidTr="000735D6">
        <w:trPr>
          <w:gridAfter w:val="1"/>
          <w:wAfter w:w="11" w:type="dxa"/>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1.4.</w:t>
            </w:r>
          </w:p>
        </w:tc>
        <w:tc>
          <w:tcPr>
            <w:tcW w:w="4357" w:type="dxa"/>
          </w:tcPr>
          <w:p w:rsidR="002473A3" w:rsidRPr="00DE6E9A" w:rsidRDefault="002473A3" w:rsidP="000735D6">
            <w:pPr>
              <w:jc w:val="both"/>
              <w:rPr>
                <w:sz w:val="16"/>
                <w:szCs w:val="16"/>
                <w:lang w:val="uk-UA"/>
              </w:rPr>
            </w:pPr>
            <w:r w:rsidRPr="00DE6E9A">
              <w:rPr>
                <w:sz w:val="16"/>
                <w:szCs w:val="16"/>
                <w:lang w:val="uk-UA"/>
              </w:rPr>
              <w:t>Місцезнаходження (із зазначенням країни реєстрації)</w:t>
            </w:r>
          </w:p>
        </w:tc>
        <w:tc>
          <w:tcPr>
            <w:tcW w:w="5707" w:type="dxa"/>
            <w:gridSpan w:val="2"/>
          </w:tcPr>
          <w:p w:rsidR="002473A3" w:rsidRPr="00DE6E9A" w:rsidRDefault="002473A3" w:rsidP="000735D6">
            <w:pPr>
              <w:rPr>
                <w:b/>
                <w:bCs/>
                <w:sz w:val="16"/>
                <w:szCs w:val="16"/>
                <w:lang w:val="uk-UA"/>
              </w:rPr>
            </w:pPr>
          </w:p>
        </w:tc>
      </w:tr>
      <w:tr w:rsidR="002473A3" w:rsidRPr="00DE6E9A" w:rsidTr="000735D6">
        <w:trPr>
          <w:trHeight w:val="163"/>
        </w:trPr>
        <w:tc>
          <w:tcPr>
            <w:tcW w:w="392" w:type="dxa"/>
            <w:vMerge w:val="restart"/>
          </w:tcPr>
          <w:p w:rsidR="002473A3" w:rsidRPr="00DE6E9A" w:rsidRDefault="002473A3" w:rsidP="000735D6">
            <w:pPr>
              <w:ind w:left="-142" w:right="-108"/>
              <w:jc w:val="center"/>
              <w:rPr>
                <w:b/>
                <w:bCs/>
                <w:sz w:val="16"/>
                <w:szCs w:val="16"/>
                <w:lang w:val="uk-UA"/>
              </w:rPr>
            </w:pPr>
            <w:r w:rsidRPr="00DE6E9A">
              <w:rPr>
                <w:b/>
                <w:bCs/>
                <w:sz w:val="16"/>
                <w:szCs w:val="16"/>
                <w:lang w:val="uk-UA"/>
              </w:rPr>
              <w:t>1.5.</w:t>
            </w:r>
          </w:p>
        </w:tc>
        <w:tc>
          <w:tcPr>
            <w:tcW w:w="4357" w:type="dxa"/>
            <w:vMerge w:val="restart"/>
          </w:tcPr>
          <w:p w:rsidR="002473A3" w:rsidRPr="00DE6E9A" w:rsidRDefault="002473A3" w:rsidP="000735D6">
            <w:pPr>
              <w:jc w:val="both"/>
              <w:rPr>
                <w:sz w:val="16"/>
                <w:szCs w:val="16"/>
                <w:lang w:val="uk-UA"/>
              </w:rPr>
            </w:pPr>
            <w:r w:rsidRPr="00DE6E9A">
              <w:rPr>
                <w:sz w:val="16"/>
                <w:szCs w:val="16"/>
                <w:lang w:val="uk-UA"/>
              </w:rPr>
              <w:t>Інформація щодо наявності печатки</w:t>
            </w:r>
          </w:p>
          <w:p w:rsidR="002473A3" w:rsidRPr="00DE6E9A" w:rsidRDefault="002473A3" w:rsidP="000735D6">
            <w:pPr>
              <w:jc w:val="both"/>
              <w:rPr>
                <w:i/>
                <w:iCs/>
                <w:sz w:val="16"/>
                <w:szCs w:val="16"/>
                <w:lang w:val="uk-UA"/>
              </w:rPr>
            </w:pPr>
            <w:r w:rsidRPr="00DE6E9A">
              <w:rPr>
                <w:i/>
                <w:iCs/>
                <w:sz w:val="16"/>
                <w:szCs w:val="16"/>
                <w:lang w:val="uk-UA"/>
              </w:rPr>
              <w:t>(обрати потрібне)</w:t>
            </w:r>
          </w:p>
        </w:tc>
        <w:tc>
          <w:tcPr>
            <w:tcW w:w="332" w:type="dxa"/>
          </w:tcPr>
          <w:p w:rsidR="002473A3" w:rsidRPr="00DE6E9A" w:rsidRDefault="002473A3" w:rsidP="000735D6">
            <w:pPr>
              <w:rPr>
                <w:b/>
                <w:bCs/>
                <w:sz w:val="16"/>
                <w:szCs w:val="16"/>
                <w:lang w:val="uk-UA"/>
              </w:rPr>
            </w:pPr>
            <w:r w:rsidRPr="00DE6E9A">
              <w:rPr>
                <w:b/>
                <w:bCs/>
                <w:sz w:val="16"/>
                <w:szCs w:val="16"/>
                <w:lang w:val="uk-UA"/>
              </w:rPr>
              <w:t>Х</w:t>
            </w:r>
          </w:p>
        </w:tc>
        <w:tc>
          <w:tcPr>
            <w:tcW w:w="5386" w:type="dxa"/>
            <w:gridSpan w:val="2"/>
          </w:tcPr>
          <w:p w:rsidR="002473A3" w:rsidRPr="00DE6E9A" w:rsidRDefault="002473A3" w:rsidP="000735D6">
            <w:pPr>
              <w:rPr>
                <w:sz w:val="16"/>
                <w:szCs w:val="16"/>
                <w:lang w:val="uk-UA"/>
              </w:rPr>
            </w:pPr>
            <w:r w:rsidRPr="00DE6E9A">
              <w:rPr>
                <w:sz w:val="16"/>
                <w:szCs w:val="16"/>
                <w:lang w:val="uk-UA"/>
              </w:rPr>
              <w:t>у юридичної особи наявна печатка</w:t>
            </w:r>
          </w:p>
        </w:tc>
      </w:tr>
      <w:tr w:rsidR="002473A3" w:rsidRPr="00DE6E9A" w:rsidTr="000735D6">
        <w:trPr>
          <w:trHeight w:val="60"/>
        </w:trPr>
        <w:tc>
          <w:tcPr>
            <w:tcW w:w="392" w:type="dxa"/>
            <w:vMerge/>
          </w:tcPr>
          <w:p w:rsidR="002473A3" w:rsidRPr="00DE6E9A" w:rsidRDefault="002473A3" w:rsidP="000735D6">
            <w:pPr>
              <w:ind w:left="-142" w:right="-108"/>
              <w:jc w:val="center"/>
              <w:rPr>
                <w:b/>
                <w:bCs/>
                <w:sz w:val="16"/>
                <w:szCs w:val="16"/>
                <w:lang w:val="uk-UA"/>
              </w:rPr>
            </w:pPr>
          </w:p>
        </w:tc>
        <w:tc>
          <w:tcPr>
            <w:tcW w:w="4357" w:type="dxa"/>
            <w:vMerge/>
          </w:tcPr>
          <w:p w:rsidR="002473A3" w:rsidRPr="00DE6E9A" w:rsidRDefault="002473A3" w:rsidP="000735D6">
            <w:pPr>
              <w:jc w:val="both"/>
              <w:rPr>
                <w:sz w:val="16"/>
                <w:szCs w:val="16"/>
                <w:lang w:val="uk-UA"/>
              </w:rPr>
            </w:pPr>
          </w:p>
        </w:tc>
        <w:tc>
          <w:tcPr>
            <w:tcW w:w="332" w:type="dxa"/>
          </w:tcPr>
          <w:p w:rsidR="002473A3" w:rsidRPr="00DE6E9A" w:rsidRDefault="002473A3" w:rsidP="000735D6">
            <w:pPr>
              <w:rPr>
                <w:b/>
                <w:bCs/>
                <w:sz w:val="16"/>
                <w:szCs w:val="16"/>
                <w:lang w:val="uk-UA"/>
              </w:rPr>
            </w:pPr>
          </w:p>
        </w:tc>
        <w:tc>
          <w:tcPr>
            <w:tcW w:w="5386" w:type="dxa"/>
            <w:gridSpan w:val="2"/>
          </w:tcPr>
          <w:p w:rsidR="002473A3" w:rsidRPr="00DE6E9A" w:rsidRDefault="002473A3" w:rsidP="000735D6">
            <w:pPr>
              <w:rPr>
                <w:sz w:val="16"/>
                <w:szCs w:val="16"/>
                <w:lang w:val="uk-UA"/>
              </w:rPr>
            </w:pPr>
            <w:r w:rsidRPr="00DE6E9A">
              <w:rPr>
                <w:sz w:val="16"/>
                <w:szCs w:val="16"/>
                <w:lang w:val="uk-UA"/>
              </w:rPr>
              <w:t>у юридичної особи відсутня печатка</w:t>
            </w:r>
          </w:p>
        </w:tc>
      </w:tr>
      <w:tr w:rsidR="002473A3" w:rsidRPr="00DE6E9A" w:rsidTr="000735D6">
        <w:trPr>
          <w:trHeight w:val="159"/>
        </w:trPr>
        <w:tc>
          <w:tcPr>
            <w:tcW w:w="392" w:type="dxa"/>
            <w:vMerge w:val="restart"/>
          </w:tcPr>
          <w:p w:rsidR="002473A3" w:rsidRPr="00DE6E9A" w:rsidRDefault="002473A3" w:rsidP="000735D6">
            <w:pPr>
              <w:ind w:left="-142" w:right="-108"/>
              <w:jc w:val="center"/>
              <w:rPr>
                <w:b/>
                <w:bCs/>
                <w:sz w:val="16"/>
                <w:szCs w:val="16"/>
                <w:lang w:val="uk-UA"/>
              </w:rPr>
            </w:pPr>
            <w:r w:rsidRPr="00DE6E9A">
              <w:rPr>
                <w:b/>
                <w:bCs/>
                <w:sz w:val="16"/>
                <w:szCs w:val="16"/>
                <w:lang w:val="uk-UA"/>
              </w:rPr>
              <w:t>1.6.</w:t>
            </w:r>
          </w:p>
        </w:tc>
        <w:tc>
          <w:tcPr>
            <w:tcW w:w="4357" w:type="dxa"/>
            <w:vMerge w:val="restart"/>
          </w:tcPr>
          <w:p w:rsidR="002473A3" w:rsidRPr="00DE6E9A" w:rsidRDefault="002473A3" w:rsidP="000735D6">
            <w:pPr>
              <w:jc w:val="both"/>
              <w:rPr>
                <w:sz w:val="16"/>
                <w:szCs w:val="16"/>
                <w:lang w:val="uk-UA"/>
              </w:rPr>
            </w:pPr>
            <w:r w:rsidRPr="00DE6E9A">
              <w:rPr>
                <w:sz w:val="16"/>
                <w:szCs w:val="16"/>
                <w:lang w:val="uk-UA"/>
              </w:rPr>
              <w:t xml:space="preserve">Юридична особа перебуває на обліку в органах Державної фіскальної служби України </w:t>
            </w:r>
            <w:r w:rsidRPr="00DE6E9A">
              <w:rPr>
                <w:i/>
                <w:iCs/>
                <w:sz w:val="16"/>
                <w:szCs w:val="16"/>
                <w:lang w:val="uk-UA"/>
              </w:rPr>
              <w:t>(обрати потрібне)</w:t>
            </w:r>
          </w:p>
        </w:tc>
        <w:tc>
          <w:tcPr>
            <w:tcW w:w="332" w:type="dxa"/>
          </w:tcPr>
          <w:p w:rsidR="002473A3" w:rsidRPr="00DE6E9A" w:rsidRDefault="002473A3" w:rsidP="000735D6">
            <w:pPr>
              <w:rPr>
                <w:b/>
                <w:bCs/>
                <w:sz w:val="16"/>
                <w:szCs w:val="16"/>
                <w:lang w:val="uk-UA"/>
              </w:rPr>
            </w:pPr>
            <w:r w:rsidRPr="00DE6E9A">
              <w:rPr>
                <w:b/>
                <w:bCs/>
                <w:sz w:val="16"/>
                <w:szCs w:val="16"/>
                <w:lang w:val="uk-UA"/>
              </w:rPr>
              <w:t>Х</w:t>
            </w:r>
          </w:p>
        </w:tc>
        <w:tc>
          <w:tcPr>
            <w:tcW w:w="5386" w:type="dxa"/>
            <w:gridSpan w:val="2"/>
          </w:tcPr>
          <w:p w:rsidR="002473A3" w:rsidRPr="00DE6E9A" w:rsidRDefault="002473A3" w:rsidP="000735D6">
            <w:pPr>
              <w:rPr>
                <w:sz w:val="16"/>
                <w:szCs w:val="16"/>
                <w:lang w:val="uk-UA"/>
              </w:rPr>
            </w:pPr>
            <w:r w:rsidRPr="00DE6E9A">
              <w:rPr>
                <w:sz w:val="16"/>
                <w:szCs w:val="16"/>
                <w:lang w:val="uk-UA"/>
              </w:rPr>
              <w:t>так</w:t>
            </w:r>
          </w:p>
        </w:tc>
      </w:tr>
      <w:tr w:rsidR="002473A3" w:rsidRPr="00DE6E9A" w:rsidTr="000735D6">
        <w:trPr>
          <w:trHeight w:val="191"/>
        </w:trPr>
        <w:tc>
          <w:tcPr>
            <w:tcW w:w="392" w:type="dxa"/>
            <w:vMerge/>
          </w:tcPr>
          <w:p w:rsidR="002473A3" w:rsidRPr="00DE6E9A" w:rsidRDefault="002473A3" w:rsidP="000735D6">
            <w:pPr>
              <w:ind w:left="-142" w:right="-108"/>
              <w:jc w:val="center"/>
              <w:rPr>
                <w:b/>
                <w:bCs/>
                <w:sz w:val="16"/>
                <w:szCs w:val="16"/>
                <w:lang w:val="uk-UA"/>
              </w:rPr>
            </w:pPr>
          </w:p>
        </w:tc>
        <w:tc>
          <w:tcPr>
            <w:tcW w:w="4357" w:type="dxa"/>
            <w:vMerge/>
          </w:tcPr>
          <w:p w:rsidR="002473A3" w:rsidRPr="00DE6E9A" w:rsidRDefault="002473A3" w:rsidP="000735D6">
            <w:pPr>
              <w:jc w:val="both"/>
              <w:rPr>
                <w:sz w:val="16"/>
                <w:szCs w:val="16"/>
                <w:lang w:val="uk-UA"/>
              </w:rPr>
            </w:pPr>
          </w:p>
        </w:tc>
        <w:tc>
          <w:tcPr>
            <w:tcW w:w="332" w:type="dxa"/>
          </w:tcPr>
          <w:p w:rsidR="002473A3" w:rsidRPr="00DE6E9A" w:rsidRDefault="002473A3" w:rsidP="000735D6">
            <w:pPr>
              <w:rPr>
                <w:sz w:val="16"/>
                <w:szCs w:val="16"/>
                <w:lang w:val="uk-UA"/>
              </w:rPr>
            </w:pPr>
          </w:p>
        </w:tc>
        <w:tc>
          <w:tcPr>
            <w:tcW w:w="5386" w:type="dxa"/>
            <w:gridSpan w:val="2"/>
          </w:tcPr>
          <w:p w:rsidR="002473A3" w:rsidRPr="00DE6E9A" w:rsidRDefault="002473A3" w:rsidP="000735D6">
            <w:pPr>
              <w:rPr>
                <w:sz w:val="16"/>
                <w:szCs w:val="16"/>
                <w:lang w:val="uk-UA"/>
              </w:rPr>
            </w:pPr>
            <w:r w:rsidRPr="00DE6E9A">
              <w:rPr>
                <w:sz w:val="16"/>
                <w:szCs w:val="16"/>
                <w:lang w:val="uk-UA"/>
              </w:rPr>
              <w:t>ні</w:t>
            </w:r>
          </w:p>
        </w:tc>
      </w:tr>
      <w:tr w:rsidR="002473A3" w:rsidRPr="00DE6E9A" w:rsidTr="000735D6">
        <w:trPr>
          <w:gridAfter w:val="1"/>
          <w:wAfter w:w="11" w:type="dxa"/>
          <w:trHeight w:val="244"/>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1.7.</w:t>
            </w:r>
          </w:p>
        </w:tc>
        <w:tc>
          <w:tcPr>
            <w:tcW w:w="4357" w:type="dxa"/>
          </w:tcPr>
          <w:p w:rsidR="002473A3" w:rsidRPr="00DE6E9A" w:rsidRDefault="002473A3" w:rsidP="000735D6">
            <w:pPr>
              <w:jc w:val="both"/>
              <w:rPr>
                <w:sz w:val="16"/>
                <w:szCs w:val="16"/>
                <w:lang w:val="uk-UA"/>
              </w:rPr>
            </w:pPr>
            <w:r w:rsidRPr="00DE6E9A">
              <w:rPr>
                <w:sz w:val="16"/>
                <w:szCs w:val="16"/>
                <w:lang w:val="uk-UA"/>
              </w:rPr>
              <w:t xml:space="preserve">Статус податкового резиденства юридичної особи </w:t>
            </w:r>
            <w:r w:rsidRPr="00DE6E9A">
              <w:rPr>
                <w:i/>
                <w:sz w:val="16"/>
                <w:szCs w:val="16"/>
                <w:lang w:val="uk-UA"/>
              </w:rPr>
              <w:t>(вказати країну)</w:t>
            </w:r>
          </w:p>
        </w:tc>
        <w:tc>
          <w:tcPr>
            <w:tcW w:w="5707" w:type="dxa"/>
            <w:gridSpan w:val="2"/>
          </w:tcPr>
          <w:p w:rsidR="002473A3" w:rsidRPr="00DE6E9A" w:rsidRDefault="002473A3" w:rsidP="000735D6">
            <w:pPr>
              <w:rPr>
                <w:sz w:val="16"/>
                <w:szCs w:val="16"/>
                <w:highlight w:val="yellow"/>
                <w:lang w:val="uk-UA"/>
              </w:rPr>
            </w:pPr>
            <w:r w:rsidRPr="00DE6E9A">
              <w:rPr>
                <w:b/>
                <w:bCs/>
                <w:sz w:val="16"/>
                <w:szCs w:val="16"/>
                <w:lang w:val="uk-UA"/>
              </w:rPr>
              <w:t>Україна</w:t>
            </w:r>
          </w:p>
        </w:tc>
      </w:tr>
      <w:tr w:rsidR="002473A3" w:rsidRPr="00DE6E9A" w:rsidTr="000735D6">
        <w:trPr>
          <w:gridAfter w:val="1"/>
          <w:wAfter w:w="11" w:type="dxa"/>
          <w:trHeight w:val="244"/>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1.</w:t>
            </w:r>
            <w:r w:rsidRPr="00DE6E9A">
              <w:rPr>
                <w:b/>
                <w:bCs/>
                <w:sz w:val="16"/>
                <w:szCs w:val="16"/>
                <w:lang w:val="en-US"/>
              </w:rPr>
              <w:t>8</w:t>
            </w:r>
            <w:r w:rsidRPr="00DE6E9A">
              <w:rPr>
                <w:b/>
                <w:bCs/>
                <w:sz w:val="16"/>
                <w:szCs w:val="16"/>
                <w:lang w:val="uk-UA"/>
              </w:rPr>
              <w:t>.</w:t>
            </w:r>
          </w:p>
        </w:tc>
        <w:tc>
          <w:tcPr>
            <w:tcW w:w="4357" w:type="dxa"/>
          </w:tcPr>
          <w:p w:rsidR="002473A3" w:rsidRPr="00DE6E9A" w:rsidRDefault="002473A3" w:rsidP="000735D6">
            <w:pPr>
              <w:jc w:val="both"/>
              <w:rPr>
                <w:sz w:val="16"/>
                <w:szCs w:val="16"/>
                <w:lang w:val="uk-UA"/>
              </w:rPr>
            </w:pPr>
            <w:r w:rsidRPr="00DE6E9A">
              <w:rPr>
                <w:sz w:val="16"/>
                <w:szCs w:val="16"/>
                <w:lang w:val="uk-UA"/>
              </w:rPr>
              <w:t xml:space="preserve">Статус податкового </w:t>
            </w:r>
            <w:proofErr w:type="spellStart"/>
            <w:r w:rsidRPr="00DE6E9A">
              <w:rPr>
                <w:sz w:val="16"/>
                <w:szCs w:val="16"/>
                <w:lang w:val="uk-UA"/>
              </w:rPr>
              <w:t>резиденства</w:t>
            </w:r>
            <w:proofErr w:type="spellEnd"/>
            <w:r w:rsidRPr="00DE6E9A">
              <w:rPr>
                <w:sz w:val="16"/>
                <w:szCs w:val="16"/>
                <w:lang w:val="uk-UA"/>
              </w:rPr>
              <w:t xml:space="preserve"> кінцевих </w:t>
            </w:r>
            <w:proofErr w:type="spellStart"/>
            <w:r w:rsidRPr="00DE6E9A">
              <w:rPr>
                <w:sz w:val="16"/>
                <w:szCs w:val="16"/>
                <w:lang w:val="uk-UA"/>
              </w:rPr>
              <w:t>бенефіціарних</w:t>
            </w:r>
            <w:proofErr w:type="spellEnd"/>
            <w:r w:rsidRPr="00DE6E9A">
              <w:rPr>
                <w:sz w:val="16"/>
                <w:szCs w:val="16"/>
                <w:lang w:val="uk-UA"/>
              </w:rPr>
              <w:t xml:space="preserve"> власників юридичної особи </w:t>
            </w:r>
            <w:r w:rsidRPr="00DE6E9A">
              <w:rPr>
                <w:i/>
                <w:sz w:val="16"/>
                <w:szCs w:val="16"/>
                <w:lang w:val="uk-UA"/>
              </w:rPr>
              <w:t>(вказати країну)</w:t>
            </w:r>
          </w:p>
        </w:tc>
        <w:tc>
          <w:tcPr>
            <w:tcW w:w="5707" w:type="dxa"/>
            <w:gridSpan w:val="2"/>
          </w:tcPr>
          <w:p w:rsidR="002473A3" w:rsidRPr="00DE6E9A" w:rsidRDefault="002473A3" w:rsidP="000735D6">
            <w:pPr>
              <w:rPr>
                <w:b/>
                <w:bCs/>
                <w:sz w:val="16"/>
                <w:szCs w:val="16"/>
                <w:lang w:val="uk-UA"/>
              </w:rPr>
            </w:pPr>
            <w:r w:rsidRPr="00DE6E9A">
              <w:rPr>
                <w:b/>
                <w:bCs/>
                <w:sz w:val="16"/>
                <w:szCs w:val="16"/>
                <w:lang w:val="uk-UA"/>
              </w:rPr>
              <w:t>Україна</w:t>
            </w:r>
          </w:p>
        </w:tc>
      </w:tr>
    </w:tbl>
    <w:p w:rsidR="002473A3" w:rsidRPr="00DE6E9A" w:rsidRDefault="002473A3" w:rsidP="002473A3">
      <w:pPr>
        <w:rPr>
          <w:sz w:val="16"/>
          <w:szCs w:val="16"/>
          <w:lang w:val="uk-UA"/>
        </w:rPr>
      </w:pPr>
      <w:r w:rsidRPr="00DE6E9A">
        <w:rPr>
          <w:b/>
          <w:bCs/>
          <w:sz w:val="16"/>
          <w:szCs w:val="16"/>
          <w:lang w:val="uk-UA"/>
        </w:rPr>
        <w:t xml:space="preserve">2. ВІДОМОСТІ ПРО КЕРУЮЧОГО РАХУНКОМ </w:t>
      </w:r>
      <w:r w:rsidRPr="00DE6E9A">
        <w:rPr>
          <w:i/>
          <w:iCs/>
          <w:sz w:val="16"/>
          <w:szCs w:val="16"/>
          <w:lang w:val="uk-UA"/>
        </w:rPr>
        <w:t>(заповнюється у разі призначення керуючого рахунком)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670"/>
      </w:tblGrid>
      <w:tr w:rsidR="002473A3" w:rsidRPr="00DE6E9A" w:rsidTr="000735D6">
        <w:trPr>
          <w:trHeight w:val="35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2.1.</w:t>
            </w:r>
          </w:p>
        </w:tc>
        <w:tc>
          <w:tcPr>
            <w:tcW w:w="4394" w:type="dxa"/>
          </w:tcPr>
          <w:p w:rsidR="002473A3" w:rsidRPr="00DE6E9A" w:rsidRDefault="002473A3" w:rsidP="000735D6">
            <w:pPr>
              <w:jc w:val="both"/>
              <w:rPr>
                <w:b/>
                <w:bCs/>
                <w:sz w:val="16"/>
                <w:szCs w:val="16"/>
                <w:lang w:val="uk-UA"/>
              </w:rPr>
            </w:pPr>
            <w:r w:rsidRPr="00DE6E9A">
              <w:rPr>
                <w:sz w:val="16"/>
                <w:szCs w:val="16"/>
                <w:lang w:val="uk-UA"/>
              </w:rPr>
              <w:t>Прізвище, ім’я, по- батькові (за наявності) (для фізичної особи)/повне найменування (для юридичної особи)</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p w:rsidR="002473A3" w:rsidRPr="00DE6E9A" w:rsidRDefault="002473A3" w:rsidP="000735D6">
            <w:pPr>
              <w:rPr>
                <w:b/>
                <w:bCs/>
                <w:sz w:val="16"/>
                <w:szCs w:val="16"/>
                <w:lang w:val="uk-UA"/>
              </w:rPr>
            </w:pPr>
          </w:p>
        </w:tc>
      </w:tr>
      <w:tr w:rsidR="002473A3" w:rsidRPr="00DE6E9A" w:rsidTr="000735D6">
        <w:trPr>
          <w:trHeight w:val="401"/>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2.2</w:t>
            </w:r>
          </w:p>
        </w:tc>
        <w:tc>
          <w:tcPr>
            <w:tcW w:w="4394" w:type="dxa"/>
          </w:tcPr>
          <w:p w:rsidR="002473A3" w:rsidRPr="00DE6E9A" w:rsidRDefault="002473A3" w:rsidP="000735D6">
            <w:pPr>
              <w:jc w:val="both"/>
              <w:rPr>
                <w:sz w:val="16"/>
                <w:szCs w:val="16"/>
                <w:lang w:val="uk-UA"/>
              </w:rPr>
            </w:pPr>
            <w:r w:rsidRPr="00DE6E9A">
              <w:rPr>
                <w:sz w:val="16"/>
                <w:szCs w:val="16"/>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p w:rsidR="002473A3" w:rsidRPr="00DE6E9A" w:rsidRDefault="002473A3" w:rsidP="000735D6">
            <w:pPr>
              <w:rPr>
                <w:b/>
                <w:bCs/>
                <w:sz w:val="16"/>
                <w:szCs w:val="16"/>
                <w:lang w:val="uk-UA"/>
              </w:rPr>
            </w:pPr>
          </w:p>
        </w:tc>
      </w:tr>
    </w:tbl>
    <w:p w:rsidR="002473A3" w:rsidRPr="00DE6E9A" w:rsidRDefault="002473A3" w:rsidP="002473A3">
      <w:pPr>
        <w:jc w:val="both"/>
        <w:rPr>
          <w:sz w:val="16"/>
          <w:szCs w:val="16"/>
          <w:lang w:val="uk-UA"/>
        </w:rPr>
      </w:pPr>
      <w:r w:rsidRPr="00DE6E9A">
        <w:rPr>
          <w:b/>
          <w:bCs/>
          <w:sz w:val="16"/>
          <w:szCs w:val="16"/>
          <w:lang w:val="uk-UA"/>
        </w:rPr>
        <w:t xml:space="preserve">3. ВІДОМОСТІ ПРО РОЗПОРЯДНИКА РАХУНКУ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670"/>
      </w:tblGrid>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3.1.</w:t>
            </w:r>
          </w:p>
        </w:tc>
        <w:tc>
          <w:tcPr>
            <w:tcW w:w="4394" w:type="dxa"/>
          </w:tcPr>
          <w:p w:rsidR="002473A3" w:rsidRPr="00DE6E9A" w:rsidRDefault="002473A3" w:rsidP="000735D6">
            <w:pPr>
              <w:jc w:val="both"/>
              <w:rPr>
                <w:b/>
                <w:bCs/>
                <w:sz w:val="16"/>
                <w:szCs w:val="16"/>
                <w:lang w:val="uk-UA"/>
              </w:rPr>
            </w:pPr>
            <w:r w:rsidRPr="00DE6E9A">
              <w:rPr>
                <w:sz w:val="16"/>
                <w:szCs w:val="16"/>
                <w:lang w:val="uk-UA"/>
              </w:rPr>
              <w:t xml:space="preserve">Прізвище, ім’я, по- батькові (за наявності) </w:t>
            </w:r>
          </w:p>
        </w:tc>
        <w:tc>
          <w:tcPr>
            <w:tcW w:w="5670" w:type="dxa"/>
          </w:tcPr>
          <w:p w:rsidR="002473A3" w:rsidRPr="00DE6E9A" w:rsidRDefault="002473A3" w:rsidP="000735D6">
            <w:pPr>
              <w:rPr>
                <w:b/>
                <w:bCs/>
                <w:sz w:val="16"/>
                <w:szCs w:val="16"/>
                <w:lang w:val="uk-UA"/>
              </w:rPr>
            </w:pPr>
          </w:p>
        </w:tc>
      </w:tr>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3.2.</w:t>
            </w:r>
          </w:p>
        </w:tc>
        <w:tc>
          <w:tcPr>
            <w:tcW w:w="4394" w:type="dxa"/>
          </w:tcPr>
          <w:p w:rsidR="002473A3" w:rsidRPr="00DE6E9A" w:rsidRDefault="002473A3" w:rsidP="000735D6">
            <w:pPr>
              <w:jc w:val="both"/>
              <w:rPr>
                <w:sz w:val="16"/>
                <w:szCs w:val="16"/>
                <w:lang w:val="uk-UA"/>
              </w:rPr>
            </w:pPr>
            <w:r w:rsidRPr="00DE6E9A">
              <w:rPr>
                <w:sz w:val="16"/>
                <w:szCs w:val="16"/>
                <w:lang w:val="uk-UA"/>
              </w:rPr>
              <w:t>Назва, серія, номер, дата видачі документа, що посвідчує особу, та назва органу, що видав документ</w:t>
            </w:r>
          </w:p>
        </w:tc>
        <w:tc>
          <w:tcPr>
            <w:tcW w:w="5670" w:type="dxa"/>
          </w:tcPr>
          <w:p w:rsidR="002473A3" w:rsidRPr="00DE6E9A" w:rsidRDefault="002473A3" w:rsidP="000735D6">
            <w:pPr>
              <w:rPr>
                <w:b/>
                <w:bCs/>
                <w:sz w:val="16"/>
                <w:szCs w:val="16"/>
                <w:lang w:val="uk-UA"/>
              </w:rPr>
            </w:pPr>
          </w:p>
        </w:tc>
      </w:tr>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3.3.</w:t>
            </w:r>
          </w:p>
        </w:tc>
        <w:tc>
          <w:tcPr>
            <w:tcW w:w="4394" w:type="dxa"/>
          </w:tcPr>
          <w:p w:rsidR="002473A3" w:rsidRPr="00DE6E9A" w:rsidRDefault="002473A3" w:rsidP="000735D6">
            <w:pPr>
              <w:jc w:val="both"/>
              <w:rPr>
                <w:sz w:val="16"/>
                <w:szCs w:val="16"/>
                <w:lang w:val="uk-UA"/>
              </w:rPr>
            </w:pPr>
            <w:r w:rsidRPr="00DE6E9A">
              <w:rPr>
                <w:sz w:val="16"/>
                <w:szCs w:val="16"/>
                <w:lang w:val="uk-UA"/>
              </w:rPr>
              <w:t xml:space="preserve">Реєстраційний номер облікової картки платника податків (за наявності) </w:t>
            </w:r>
            <w:r>
              <w:rPr>
                <w:i/>
                <w:iCs/>
                <w:sz w:val="16"/>
                <w:szCs w:val="16"/>
                <w:lang w:val="uk-UA"/>
              </w:rPr>
              <w:t>(</w:t>
            </w:r>
            <w:r w:rsidRPr="00DE6E9A">
              <w:rPr>
                <w:i/>
                <w:iCs/>
                <w:sz w:val="16"/>
                <w:szCs w:val="16"/>
                <w:lang w:val="uk-UA"/>
              </w:rPr>
              <w:t>для громадян України)</w:t>
            </w:r>
          </w:p>
        </w:tc>
        <w:tc>
          <w:tcPr>
            <w:tcW w:w="5670" w:type="dxa"/>
          </w:tcPr>
          <w:p w:rsidR="002473A3" w:rsidRPr="00DE6E9A" w:rsidRDefault="002473A3" w:rsidP="000735D6">
            <w:pPr>
              <w:rPr>
                <w:b/>
                <w:bCs/>
                <w:sz w:val="16"/>
                <w:szCs w:val="16"/>
                <w:lang w:val="uk-UA"/>
              </w:rPr>
            </w:pPr>
          </w:p>
        </w:tc>
      </w:tr>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3.4.</w:t>
            </w:r>
          </w:p>
        </w:tc>
        <w:tc>
          <w:tcPr>
            <w:tcW w:w="4394" w:type="dxa"/>
          </w:tcPr>
          <w:p w:rsidR="002473A3" w:rsidRPr="00DE6E9A" w:rsidRDefault="002473A3" w:rsidP="000735D6">
            <w:pPr>
              <w:jc w:val="both"/>
              <w:rPr>
                <w:sz w:val="16"/>
                <w:szCs w:val="16"/>
                <w:lang w:val="uk-UA"/>
              </w:rPr>
            </w:pPr>
            <w:r w:rsidRPr="00DE6E9A">
              <w:rPr>
                <w:sz w:val="16"/>
                <w:szCs w:val="16"/>
                <w:lang w:val="uk-UA"/>
              </w:rPr>
              <w:t>Адреса реєстрації місця проживання</w:t>
            </w:r>
          </w:p>
        </w:tc>
        <w:tc>
          <w:tcPr>
            <w:tcW w:w="5670" w:type="dxa"/>
          </w:tcPr>
          <w:p w:rsidR="002473A3" w:rsidRPr="00DE6E9A" w:rsidRDefault="002473A3" w:rsidP="000735D6">
            <w:pPr>
              <w:rPr>
                <w:b/>
                <w:bCs/>
                <w:sz w:val="16"/>
                <w:szCs w:val="16"/>
                <w:lang w:val="uk-UA"/>
              </w:rPr>
            </w:pPr>
          </w:p>
        </w:tc>
      </w:tr>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3.5.</w:t>
            </w:r>
          </w:p>
        </w:tc>
        <w:tc>
          <w:tcPr>
            <w:tcW w:w="4394" w:type="dxa"/>
          </w:tcPr>
          <w:p w:rsidR="002473A3" w:rsidRPr="00DE6E9A" w:rsidRDefault="002473A3" w:rsidP="000735D6">
            <w:pPr>
              <w:jc w:val="both"/>
              <w:rPr>
                <w:sz w:val="16"/>
                <w:szCs w:val="16"/>
                <w:lang w:val="uk-UA"/>
              </w:rPr>
            </w:pPr>
            <w:r w:rsidRPr="00DE6E9A">
              <w:rPr>
                <w:sz w:val="16"/>
                <w:szCs w:val="16"/>
                <w:lang w:val="uk-UA"/>
              </w:rPr>
              <w:t>Реквізити документу, що підтверджує повноваження (назва документу, дата видачі, номер)</w:t>
            </w:r>
          </w:p>
        </w:tc>
        <w:tc>
          <w:tcPr>
            <w:tcW w:w="5670" w:type="dxa"/>
          </w:tcPr>
          <w:p w:rsidR="002473A3" w:rsidRPr="00DE6E9A" w:rsidRDefault="002473A3" w:rsidP="000735D6">
            <w:pPr>
              <w:rPr>
                <w:b/>
                <w:bCs/>
                <w:sz w:val="16"/>
                <w:szCs w:val="16"/>
                <w:lang w:val="uk-UA"/>
              </w:rPr>
            </w:pPr>
          </w:p>
        </w:tc>
      </w:tr>
      <w:tr w:rsidR="002473A3" w:rsidRPr="00DE6E9A" w:rsidTr="000735D6">
        <w:trPr>
          <w:trHeight w:val="173"/>
        </w:trPr>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3.6.</w:t>
            </w:r>
          </w:p>
        </w:tc>
        <w:tc>
          <w:tcPr>
            <w:tcW w:w="4394" w:type="dxa"/>
          </w:tcPr>
          <w:p w:rsidR="002473A3" w:rsidRPr="00DE6E9A" w:rsidRDefault="002473A3" w:rsidP="000735D6">
            <w:pPr>
              <w:jc w:val="both"/>
              <w:rPr>
                <w:sz w:val="16"/>
                <w:szCs w:val="16"/>
                <w:lang w:val="uk-UA"/>
              </w:rPr>
            </w:pPr>
            <w:r w:rsidRPr="00DE6E9A">
              <w:rPr>
                <w:sz w:val="16"/>
                <w:szCs w:val="16"/>
                <w:lang w:val="uk-UA"/>
              </w:rPr>
              <w:t>Строк дії повноважень</w:t>
            </w:r>
          </w:p>
        </w:tc>
        <w:tc>
          <w:tcPr>
            <w:tcW w:w="5670" w:type="dxa"/>
          </w:tcPr>
          <w:p w:rsidR="002473A3" w:rsidRPr="00DE6E9A" w:rsidRDefault="002473A3" w:rsidP="000735D6">
            <w:pPr>
              <w:rPr>
                <w:b/>
                <w:bCs/>
                <w:sz w:val="16"/>
                <w:szCs w:val="16"/>
                <w:lang w:val="uk-UA"/>
              </w:rPr>
            </w:pPr>
          </w:p>
        </w:tc>
      </w:tr>
    </w:tbl>
    <w:p w:rsidR="002473A3" w:rsidRPr="00DE6E9A" w:rsidRDefault="002473A3" w:rsidP="002473A3">
      <w:pPr>
        <w:spacing w:before="60" w:after="60"/>
        <w:ind w:left="-902" w:firstLine="902"/>
        <w:jc w:val="both"/>
        <w:rPr>
          <w:b/>
          <w:bCs/>
          <w:sz w:val="16"/>
          <w:szCs w:val="16"/>
          <w:lang w:val="uk-UA"/>
        </w:rPr>
      </w:pPr>
      <w:r w:rsidRPr="00DE6E9A">
        <w:rPr>
          <w:b/>
          <w:bCs/>
          <w:sz w:val="16"/>
          <w:szCs w:val="16"/>
          <w:lang w:val="uk-UA"/>
        </w:rPr>
        <w:t>4. ВІДОМОСТІ ПРО РОЗПОРЯДНИКА РАХУНКУ</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670"/>
      </w:tblGrid>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4.1.</w:t>
            </w:r>
          </w:p>
        </w:tc>
        <w:tc>
          <w:tcPr>
            <w:tcW w:w="4394" w:type="dxa"/>
          </w:tcPr>
          <w:p w:rsidR="002473A3" w:rsidRPr="00DE6E9A" w:rsidRDefault="002473A3" w:rsidP="000735D6">
            <w:pPr>
              <w:jc w:val="both"/>
              <w:rPr>
                <w:b/>
                <w:sz w:val="16"/>
                <w:szCs w:val="16"/>
                <w:lang w:val="uk-UA"/>
              </w:rPr>
            </w:pPr>
            <w:r w:rsidRPr="00DE6E9A">
              <w:rPr>
                <w:sz w:val="16"/>
                <w:szCs w:val="16"/>
                <w:lang w:val="uk-UA"/>
              </w:rPr>
              <w:t xml:space="preserve">Прізвище, ім’я, по- батькові (за наявності) </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4.2.</w:t>
            </w:r>
          </w:p>
        </w:tc>
        <w:tc>
          <w:tcPr>
            <w:tcW w:w="4394" w:type="dxa"/>
          </w:tcPr>
          <w:p w:rsidR="002473A3" w:rsidRPr="00DE6E9A" w:rsidRDefault="002473A3" w:rsidP="000735D6">
            <w:pPr>
              <w:jc w:val="both"/>
              <w:rPr>
                <w:sz w:val="16"/>
                <w:szCs w:val="16"/>
                <w:lang w:val="uk-UA"/>
              </w:rPr>
            </w:pPr>
            <w:r w:rsidRPr="00DE6E9A">
              <w:rPr>
                <w:sz w:val="16"/>
                <w:szCs w:val="16"/>
                <w:lang w:val="uk-UA"/>
              </w:rPr>
              <w:t>Назва, серія, номер, дата видачі документа, що посвідчує особу, та назва органу, що видав документ</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4.3.</w:t>
            </w:r>
          </w:p>
        </w:tc>
        <w:tc>
          <w:tcPr>
            <w:tcW w:w="4394" w:type="dxa"/>
          </w:tcPr>
          <w:p w:rsidR="002473A3" w:rsidRPr="00DE6E9A" w:rsidRDefault="002473A3" w:rsidP="000735D6">
            <w:pPr>
              <w:jc w:val="both"/>
              <w:rPr>
                <w:sz w:val="16"/>
                <w:szCs w:val="16"/>
                <w:lang w:val="uk-UA"/>
              </w:rPr>
            </w:pPr>
            <w:r w:rsidRPr="00DE6E9A">
              <w:rPr>
                <w:sz w:val="16"/>
                <w:szCs w:val="16"/>
                <w:lang w:val="uk-UA"/>
              </w:rPr>
              <w:t xml:space="preserve">Реєстраційний номер облікової картки платника податків (за наявності) </w:t>
            </w:r>
            <w:r>
              <w:rPr>
                <w:i/>
                <w:sz w:val="16"/>
                <w:szCs w:val="16"/>
                <w:lang w:val="uk-UA"/>
              </w:rPr>
              <w:t>(</w:t>
            </w:r>
            <w:r w:rsidRPr="00DE6E9A">
              <w:rPr>
                <w:i/>
                <w:sz w:val="16"/>
                <w:szCs w:val="16"/>
                <w:lang w:val="uk-UA"/>
              </w:rPr>
              <w:t xml:space="preserve"> для громадян України)</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4.4.</w:t>
            </w:r>
          </w:p>
        </w:tc>
        <w:tc>
          <w:tcPr>
            <w:tcW w:w="4394" w:type="dxa"/>
          </w:tcPr>
          <w:p w:rsidR="002473A3" w:rsidRPr="00DE6E9A" w:rsidRDefault="002473A3" w:rsidP="000735D6">
            <w:pPr>
              <w:jc w:val="both"/>
              <w:rPr>
                <w:sz w:val="16"/>
                <w:szCs w:val="16"/>
                <w:lang w:val="uk-UA"/>
              </w:rPr>
            </w:pPr>
            <w:r w:rsidRPr="00DE6E9A">
              <w:rPr>
                <w:sz w:val="16"/>
                <w:szCs w:val="16"/>
                <w:lang w:val="uk-UA"/>
              </w:rPr>
              <w:t>Адреса реєстрації місця проживання</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4.5.</w:t>
            </w:r>
          </w:p>
        </w:tc>
        <w:tc>
          <w:tcPr>
            <w:tcW w:w="4394" w:type="dxa"/>
          </w:tcPr>
          <w:p w:rsidR="002473A3" w:rsidRPr="00DE6E9A" w:rsidRDefault="002473A3" w:rsidP="000735D6">
            <w:pPr>
              <w:jc w:val="both"/>
              <w:rPr>
                <w:sz w:val="16"/>
                <w:szCs w:val="16"/>
                <w:lang w:val="uk-UA"/>
              </w:rPr>
            </w:pPr>
            <w:r w:rsidRPr="00DE6E9A">
              <w:rPr>
                <w:sz w:val="16"/>
                <w:szCs w:val="16"/>
                <w:lang w:val="uk-UA"/>
              </w:rPr>
              <w:t>Реквізити документу, що підтверджує повноваження (назва документу, дата видачі, номер)</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4.6.</w:t>
            </w:r>
          </w:p>
        </w:tc>
        <w:tc>
          <w:tcPr>
            <w:tcW w:w="4394" w:type="dxa"/>
          </w:tcPr>
          <w:p w:rsidR="002473A3" w:rsidRPr="00DE6E9A" w:rsidRDefault="002473A3" w:rsidP="000735D6">
            <w:pPr>
              <w:jc w:val="both"/>
              <w:rPr>
                <w:sz w:val="16"/>
                <w:szCs w:val="16"/>
                <w:lang w:val="uk-UA"/>
              </w:rPr>
            </w:pPr>
            <w:r w:rsidRPr="00DE6E9A">
              <w:rPr>
                <w:sz w:val="16"/>
                <w:szCs w:val="16"/>
                <w:lang w:val="uk-UA"/>
              </w:rPr>
              <w:t>Строк дії повноважень</w:t>
            </w:r>
          </w:p>
        </w:tc>
        <w:tc>
          <w:tcPr>
            <w:tcW w:w="5670" w:type="dxa"/>
          </w:tcPr>
          <w:p w:rsidR="002473A3" w:rsidRPr="00DE6E9A" w:rsidRDefault="002473A3" w:rsidP="000735D6">
            <w:pPr>
              <w:rPr>
                <w:b/>
                <w:bCs/>
                <w:sz w:val="16"/>
                <w:szCs w:val="16"/>
                <w:lang w:val="en-US"/>
              </w:rPr>
            </w:pPr>
            <w:r w:rsidRPr="00DE6E9A">
              <w:rPr>
                <w:b/>
                <w:bCs/>
                <w:sz w:val="16"/>
                <w:szCs w:val="16"/>
                <w:lang w:val="uk-UA"/>
              </w:rPr>
              <w:t>-</w:t>
            </w:r>
            <w:r w:rsidRPr="00DE6E9A">
              <w:rPr>
                <w:b/>
                <w:bCs/>
                <w:sz w:val="16"/>
                <w:szCs w:val="16"/>
                <w:lang w:val="en-US"/>
              </w:rPr>
              <w:t>---------</w:t>
            </w:r>
          </w:p>
        </w:tc>
      </w:tr>
    </w:tbl>
    <w:p w:rsidR="002473A3" w:rsidRDefault="002473A3" w:rsidP="002473A3">
      <w:pPr>
        <w:rPr>
          <w:b/>
          <w:bCs/>
          <w:sz w:val="16"/>
          <w:szCs w:val="16"/>
          <w:lang w:val="uk-UA"/>
        </w:rPr>
      </w:pPr>
      <w:r w:rsidRPr="00DE6E9A">
        <w:rPr>
          <w:b/>
          <w:bCs/>
          <w:sz w:val="16"/>
          <w:szCs w:val="16"/>
          <w:lang w:val="uk-UA"/>
        </w:rPr>
        <w:t>5. ПОРЯДОК ТА СТРОК ПЕРЕРАХУВАННЯ ВИПЛАТ ДОХОДУ ЗА ЦІННИМИ ПАПЕРАМИ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670"/>
      </w:tblGrid>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4.1.</w:t>
            </w:r>
          </w:p>
        </w:tc>
        <w:tc>
          <w:tcPr>
            <w:tcW w:w="4394" w:type="dxa"/>
          </w:tcPr>
          <w:p w:rsidR="002473A3" w:rsidRPr="00DE6E9A" w:rsidRDefault="002473A3" w:rsidP="000735D6">
            <w:pPr>
              <w:jc w:val="both"/>
              <w:rPr>
                <w:b/>
                <w:sz w:val="16"/>
                <w:szCs w:val="16"/>
                <w:lang w:val="uk-UA"/>
              </w:rPr>
            </w:pPr>
            <w:r w:rsidRPr="00DE6E9A">
              <w:rPr>
                <w:sz w:val="16"/>
                <w:szCs w:val="16"/>
                <w:lang w:val="uk-UA"/>
              </w:rPr>
              <w:t>Банківські реквізити для перерахування виплат доходу за цінними паперами</w:t>
            </w:r>
          </w:p>
        </w:tc>
        <w:tc>
          <w:tcPr>
            <w:tcW w:w="5670" w:type="dxa"/>
          </w:tcPr>
          <w:p w:rsidR="002473A3" w:rsidRPr="00690BD6" w:rsidRDefault="002473A3" w:rsidP="000735D6">
            <w:pPr>
              <w:rPr>
                <w:b/>
                <w:bCs/>
                <w:sz w:val="16"/>
                <w:szCs w:val="16"/>
              </w:rPr>
            </w:pPr>
          </w:p>
        </w:tc>
      </w:tr>
      <w:tr w:rsidR="002473A3" w:rsidRPr="00DE6E9A" w:rsidTr="000735D6">
        <w:trPr>
          <w:trHeight w:val="173"/>
        </w:trPr>
        <w:tc>
          <w:tcPr>
            <w:tcW w:w="392" w:type="dxa"/>
          </w:tcPr>
          <w:p w:rsidR="002473A3" w:rsidRPr="00DE6E9A" w:rsidRDefault="002473A3" w:rsidP="000735D6">
            <w:pPr>
              <w:ind w:left="-142" w:right="-108"/>
              <w:jc w:val="center"/>
              <w:rPr>
                <w:b/>
                <w:sz w:val="16"/>
                <w:szCs w:val="16"/>
                <w:lang w:val="uk-UA"/>
              </w:rPr>
            </w:pPr>
            <w:r w:rsidRPr="00DE6E9A">
              <w:rPr>
                <w:b/>
                <w:sz w:val="16"/>
                <w:szCs w:val="16"/>
                <w:lang w:val="uk-UA"/>
              </w:rPr>
              <w:t>4.2.</w:t>
            </w:r>
          </w:p>
        </w:tc>
        <w:tc>
          <w:tcPr>
            <w:tcW w:w="4394" w:type="dxa"/>
          </w:tcPr>
          <w:p w:rsidR="002473A3" w:rsidRPr="00DE6E9A" w:rsidRDefault="002473A3" w:rsidP="000735D6">
            <w:pPr>
              <w:jc w:val="both"/>
              <w:rPr>
                <w:sz w:val="16"/>
                <w:szCs w:val="16"/>
                <w:lang w:val="uk-UA"/>
              </w:rPr>
            </w:pPr>
            <w:r w:rsidRPr="00DE6E9A">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670" w:type="dxa"/>
          </w:tcPr>
          <w:p w:rsidR="002473A3" w:rsidRPr="00DE6E9A" w:rsidRDefault="002473A3" w:rsidP="000735D6">
            <w:pPr>
              <w:rPr>
                <w:b/>
                <w:bCs/>
                <w:sz w:val="16"/>
                <w:szCs w:val="16"/>
                <w:lang w:val="en-US"/>
              </w:rPr>
            </w:pPr>
            <w:r w:rsidRPr="00DE6E9A">
              <w:rPr>
                <w:b/>
                <w:bCs/>
                <w:sz w:val="16"/>
                <w:szCs w:val="16"/>
                <w:lang w:val="uk-UA"/>
              </w:rPr>
              <w:t>Відповідно до Договору</w:t>
            </w:r>
          </w:p>
        </w:tc>
      </w:tr>
    </w:tbl>
    <w:p w:rsidR="002473A3" w:rsidRPr="00DE6E9A" w:rsidRDefault="002473A3" w:rsidP="002473A3">
      <w:pPr>
        <w:rPr>
          <w:b/>
          <w:bCs/>
          <w:sz w:val="16"/>
          <w:szCs w:val="16"/>
          <w:lang w:val="uk-UA"/>
        </w:rPr>
      </w:pPr>
      <w:r w:rsidRPr="00DE6E9A">
        <w:rPr>
          <w:b/>
          <w:bCs/>
          <w:sz w:val="16"/>
          <w:szCs w:val="16"/>
          <w:lang w:val="uk-UA"/>
        </w:rPr>
        <w:t>6. ПОРЯДОК НАДАННЯ ІНФОРМАЦІЇ ТА ДОКУМЕНТІВ</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283"/>
        <w:gridCol w:w="5670"/>
      </w:tblGrid>
      <w:tr w:rsidR="002473A3" w:rsidRPr="00DE6E9A" w:rsidTr="000735D6">
        <w:trPr>
          <w:trHeight w:val="175"/>
        </w:trPr>
        <w:tc>
          <w:tcPr>
            <w:tcW w:w="392" w:type="dxa"/>
            <w:vMerge w:val="restart"/>
          </w:tcPr>
          <w:p w:rsidR="002473A3" w:rsidRPr="00DE6E9A" w:rsidRDefault="002473A3" w:rsidP="000735D6">
            <w:pPr>
              <w:ind w:left="-142" w:right="-125"/>
              <w:jc w:val="center"/>
              <w:rPr>
                <w:b/>
                <w:bCs/>
                <w:sz w:val="16"/>
                <w:szCs w:val="16"/>
                <w:lang w:val="uk-UA"/>
              </w:rPr>
            </w:pPr>
            <w:r w:rsidRPr="00DE6E9A">
              <w:rPr>
                <w:b/>
                <w:bCs/>
                <w:sz w:val="16"/>
                <w:szCs w:val="16"/>
                <w:lang w:val="uk-UA"/>
              </w:rPr>
              <w:t>6.1.</w:t>
            </w:r>
          </w:p>
        </w:tc>
        <w:tc>
          <w:tcPr>
            <w:tcW w:w="4111" w:type="dxa"/>
            <w:vMerge w:val="restart"/>
          </w:tcPr>
          <w:p w:rsidR="002473A3" w:rsidRPr="00DE6E9A" w:rsidRDefault="002473A3" w:rsidP="000735D6">
            <w:pPr>
              <w:jc w:val="both"/>
              <w:rPr>
                <w:sz w:val="16"/>
                <w:szCs w:val="16"/>
                <w:lang w:val="uk-UA"/>
              </w:rPr>
            </w:pPr>
            <w:r w:rsidRPr="00DE6E9A">
              <w:rPr>
                <w:sz w:val="16"/>
                <w:szCs w:val="16"/>
                <w:lang w:val="uk-UA"/>
              </w:rPr>
              <w:t xml:space="preserve">Порядок надання інформації та документів </w:t>
            </w:r>
          </w:p>
        </w:tc>
        <w:tc>
          <w:tcPr>
            <w:tcW w:w="283" w:type="dxa"/>
          </w:tcPr>
          <w:p w:rsidR="002473A3" w:rsidRPr="00DE6E9A" w:rsidRDefault="002473A3" w:rsidP="000735D6">
            <w:pPr>
              <w:jc w:val="center"/>
              <w:rPr>
                <w:b/>
                <w:bCs/>
                <w:sz w:val="16"/>
                <w:szCs w:val="16"/>
                <w:lang w:val="uk-UA"/>
              </w:rPr>
            </w:pPr>
            <w:r w:rsidRPr="00DE6E9A">
              <w:rPr>
                <w:b/>
                <w:sz w:val="16"/>
                <w:szCs w:val="16"/>
                <w:lang w:val="uk-UA"/>
              </w:rPr>
              <w:t>х</w:t>
            </w:r>
          </w:p>
        </w:tc>
        <w:tc>
          <w:tcPr>
            <w:tcW w:w="5670" w:type="dxa"/>
          </w:tcPr>
          <w:p w:rsidR="002473A3" w:rsidRPr="00DE6E9A" w:rsidRDefault="002473A3" w:rsidP="000735D6">
            <w:pPr>
              <w:rPr>
                <w:sz w:val="16"/>
                <w:szCs w:val="16"/>
                <w:lang w:val="uk-UA"/>
              </w:rPr>
            </w:pPr>
            <w:r w:rsidRPr="00DE6E9A">
              <w:rPr>
                <w:sz w:val="16"/>
                <w:szCs w:val="16"/>
                <w:lang w:val="uk-UA"/>
              </w:rPr>
              <w:t xml:space="preserve">засобами поштового зв’язку </w:t>
            </w:r>
          </w:p>
        </w:tc>
      </w:tr>
      <w:tr w:rsidR="002473A3" w:rsidRPr="00DE6E9A" w:rsidTr="000735D6">
        <w:trPr>
          <w:trHeight w:val="137"/>
        </w:trPr>
        <w:tc>
          <w:tcPr>
            <w:tcW w:w="392" w:type="dxa"/>
            <w:vMerge/>
          </w:tcPr>
          <w:p w:rsidR="002473A3" w:rsidRPr="00DE6E9A" w:rsidRDefault="002473A3" w:rsidP="000735D6">
            <w:pPr>
              <w:ind w:left="-142" w:right="-125"/>
              <w:jc w:val="center"/>
              <w:rPr>
                <w:b/>
                <w:bCs/>
                <w:sz w:val="16"/>
                <w:szCs w:val="16"/>
                <w:lang w:val="uk-UA"/>
              </w:rPr>
            </w:pPr>
          </w:p>
        </w:tc>
        <w:tc>
          <w:tcPr>
            <w:tcW w:w="4111" w:type="dxa"/>
            <w:vMerge/>
          </w:tcPr>
          <w:p w:rsidR="002473A3" w:rsidRPr="00DE6E9A" w:rsidRDefault="002473A3" w:rsidP="000735D6">
            <w:pPr>
              <w:jc w:val="both"/>
              <w:rPr>
                <w:sz w:val="16"/>
                <w:szCs w:val="16"/>
                <w:lang w:val="uk-UA"/>
              </w:rPr>
            </w:pPr>
          </w:p>
        </w:tc>
        <w:tc>
          <w:tcPr>
            <w:tcW w:w="283" w:type="dxa"/>
          </w:tcPr>
          <w:p w:rsidR="002473A3" w:rsidRPr="00DE6E9A" w:rsidRDefault="002473A3" w:rsidP="000735D6">
            <w:pPr>
              <w:jc w:val="center"/>
              <w:rPr>
                <w:b/>
                <w:bCs/>
                <w:sz w:val="16"/>
                <w:szCs w:val="16"/>
                <w:lang w:val="uk-UA"/>
              </w:rPr>
            </w:pPr>
            <w:r w:rsidRPr="00DE6E9A">
              <w:rPr>
                <w:b/>
                <w:sz w:val="16"/>
                <w:szCs w:val="16"/>
                <w:lang w:val="uk-UA"/>
              </w:rPr>
              <w:t>х</w:t>
            </w:r>
          </w:p>
        </w:tc>
        <w:tc>
          <w:tcPr>
            <w:tcW w:w="5670" w:type="dxa"/>
          </w:tcPr>
          <w:p w:rsidR="002473A3" w:rsidRPr="00DE6E9A" w:rsidRDefault="002473A3" w:rsidP="000735D6">
            <w:pPr>
              <w:rPr>
                <w:sz w:val="16"/>
                <w:szCs w:val="16"/>
                <w:lang w:val="uk-UA"/>
              </w:rPr>
            </w:pPr>
            <w:r w:rsidRPr="00DE6E9A">
              <w:rPr>
                <w:sz w:val="16"/>
                <w:szCs w:val="16"/>
                <w:lang w:val="uk-UA"/>
              </w:rPr>
              <w:t>особисте отримання інформації та документів</w:t>
            </w:r>
          </w:p>
        </w:tc>
      </w:tr>
      <w:tr w:rsidR="002473A3" w:rsidRPr="00DE6E9A" w:rsidTr="000735D6">
        <w:trPr>
          <w:trHeight w:val="112"/>
        </w:trPr>
        <w:tc>
          <w:tcPr>
            <w:tcW w:w="392" w:type="dxa"/>
            <w:vMerge/>
          </w:tcPr>
          <w:p w:rsidR="002473A3" w:rsidRPr="00DE6E9A" w:rsidRDefault="002473A3" w:rsidP="000735D6">
            <w:pPr>
              <w:ind w:left="-142" w:right="-125"/>
              <w:jc w:val="center"/>
              <w:rPr>
                <w:b/>
                <w:bCs/>
                <w:sz w:val="16"/>
                <w:szCs w:val="16"/>
                <w:lang w:val="uk-UA"/>
              </w:rPr>
            </w:pPr>
          </w:p>
        </w:tc>
        <w:tc>
          <w:tcPr>
            <w:tcW w:w="4111" w:type="dxa"/>
            <w:vMerge/>
          </w:tcPr>
          <w:p w:rsidR="002473A3" w:rsidRPr="00DE6E9A" w:rsidRDefault="002473A3" w:rsidP="000735D6">
            <w:pPr>
              <w:jc w:val="both"/>
              <w:rPr>
                <w:sz w:val="16"/>
                <w:szCs w:val="16"/>
                <w:lang w:val="uk-UA"/>
              </w:rPr>
            </w:pPr>
          </w:p>
        </w:tc>
        <w:tc>
          <w:tcPr>
            <w:tcW w:w="283" w:type="dxa"/>
          </w:tcPr>
          <w:p w:rsidR="002473A3" w:rsidRPr="00DE6E9A" w:rsidRDefault="002473A3" w:rsidP="000735D6">
            <w:pPr>
              <w:jc w:val="center"/>
              <w:rPr>
                <w:b/>
                <w:bCs/>
                <w:sz w:val="16"/>
                <w:szCs w:val="16"/>
                <w:lang w:val="uk-UA"/>
              </w:rPr>
            </w:pPr>
            <w:r w:rsidRPr="00DE6E9A">
              <w:rPr>
                <w:b/>
                <w:sz w:val="16"/>
                <w:szCs w:val="16"/>
                <w:lang w:val="uk-UA"/>
              </w:rPr>
              <w:t>х</w:t>
            </w:r>
          </w:p>
        </w:tc>
        <w:tc>
          <w:tcPr>
            <w:tcW w:w="5670" w:type="dxa"/>
          </w:tcPr>
          <w:p w:rsidR="002473A3" w:rsidRPr="00DE6E9A" w:rsidRDefault="002473A3" w:rsidP="000735D6">
            <w:pPr>
              <w:rPr>
                <w:sz w:val="16"/>
                <w:szCs w:val="16"/>
                <w:lang w:val="uk-UA"/>
              </w:rPr>
            </w:pPr>
            <w:r w:rsidRPr="00DE6E9A">
              <w:rPr>
                <w:sz w:val="16"/>
                <w:szCs w:val="16"/>
                <w:lang w:val="uk-UA"/>
              </w:rPr>
              <w:t xml:space="preserve">інше: на електронну адресу </w:t>
            </w:r>
          </w:p>
        </w:tc>
      </w:tr>
      <w:tr w:rsidR="002473A3" w:rsidRPr="00DE6E9A" w:rsidTr="000735D6">
        <w:trPr>
          <w:trHeight w:val="112"/>
        </w:trPr>
        <w:tc>
          <w:tcPr>
            <w:tcW w:w="392" w:type="dxa"/>
            <w:vMerge w:val="restart"/>
          </w:tcPr>
          <w:p w:rsidR="002473A3" w:rsidRPr="00DE6E9A" w:rsidRDefault="002473A3" w:rsidP="000735D6">
            <w:pPr>
              <w:ind w:left="-142" w:right="-125"/>
              <w:jc w:val="center"/>
              <w:rPr>
                <w:b/>
                <w:sz w:val="16"/>
                <w:szCs w:val="16"/>
              </w:rPr>
            </w:pPr>
            <w:r w:rsidRPr="00DE6E9A">
              <w:rPr>
                <w:b/>
                <w:sz w:val="16"/>
                <w:szCs w:val="16"/>
                <w:lang w:val="uk-UA"/>
              </w:rPr>
              <w:t>6</w:t>
            </w:r>
            <w:r w:rsidRPr="00DE6E9A">
              <w:rPr>
                <w:b/>
                <w:sz w:val="16"/>
                <w:szCs w:val="16"/>
              </w:rPr>
              <w:t>.2.</w:t>
            </w:r>
          </w:p>
        </w:tc>
        <w:tc>
          <w:tcPr>
            <w:tcW w:w="4111" w:type="dxa"/>
            <w:vMerge w:val="restart"/>
          </w:tcPr>
          <w:p w:rsidR="002473A3" w:rsidRPr="00DE6E9A" w:rsidRDefault="002473A3" w:rsidP="000735D6">
            <w:pPr>
              <w:jc w:val="both"/>
              <w:rPr>
                <w:sz w:val="16"/>
                <w:szCs w:val="16"/>
                <w:lang w:val="uk-UA"/>
              </w:rPr>
            </w:pPr>
            <w:r w:rsidRPr="00DE6E9A">
              <w:rPr>
                <w:sz w:val="16"/>
                <w:szCs w:val="16"/>
                <w:lang w:val="uk-UA"/>
              </w:rPr>
              <w:t>Порядок отримання повідомлень, які були  направлені акціонерним товариством через депозитарну систему України</w:t>
            </w:r>
          </w:p>
        </w:tc>
        <w:tc>
          <w:tcPr>
            <w:tcW w:w="283"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center"/>
              <w:rPr>
                <w:b/>
                <w:bCs/>
                <w:sz w:val="16"/>
                <w:szCs w:val="16"/>
                <w:lang w:val="uk-UA"/>
              </w:rPr>
            </w:pPr>
          </w:p>
        </w:tc>
        <w:tc>
          <w:tcPr>
            <w:tcW w:w="5670"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both"/>
              <w:rPr>
                <w:sz w:val="16"/>
                <w:szCs w:val="16"/>
                <w:lang w:val="uk-UA"/>
              </w:rPr>
            </w:pPr>
            <w:r w:rsidRPr="00DE6E9A">
              <w:rPr>
                <w:sz w:val="16"/>
                <w:szCs w:val="16"/>
                <w:lang w:val="uk-UA"/>
              </w:rPr>
              <w:t>засобами поштового зв’язку</w:t>
            </w:r>
          </w:p>
        </w:tc>
      </w:tr>
      <w:tr w:rsidR="002473A3" w:rsidRPr="00DE6E9A" w:rsidTr="000735D6">
        <w:trPr>
          <w:trHeight w:val="112"/>
        </w:trPr>
        <w:tc>
          <w:tcPr>
            <w:tcW w:w="392" w:type="dxa"/>
            <w:vMerge/>
          </w:tcPr>
          <w:p w:rsidR="002473A3" w:rsidRPr="00DE6E9A" w:rsidRDefault="002473A3" w:rsidP="000735D6">
            <w:pPr>
              <w:rPr>
                <w:b/>
                <w:sz w:val="16"/>
                <w:szCs w:val="16"/>
                <w:lang w:val="uk-UA"/>
              </w:rPr>
            </w:pPr>
          </w:p>
        </w:tc>
        <w:tc>
          <w:tcPr>
            <w:tcW w:w="4111" w:type="dxa"/>
            <w:vMerge/>
          </w:tcPr>
          <w:p w:rsidR="002473A3" w:rsidRPr="00DE6E9A" w:rsidRDefault="002473A3" w:rsidP="000735D6">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center"/>
              <w:rPr>
                <w:b/>
                <w:bCs/>
                <w:sz w:val="16"/>
                <w:szCs w:val="16"/>
                <w:lang w:val="uk-UA"/>
              </w:rPr>
            </w:pPr>
            <w:r w:rsidRPr="00DE6E9A">
              <w:rPr>
                <w:b/>
                <w:sz w:val="16"/>
                <w:szCs w:val="16"/>
                <w:lang w:val="uk-UA"/>
              </w:rPr>
              <w:t>х</w:t>
            </w:r>
          </w:p>
        </w:tc>
        <w:tc>
          <w:tcPr>
            <w:tcW w:w="5670"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both"/>
              <w:rPr>
                <w:sz w:val="16"/>
                <w:szCs w:val="16"/>
                <w:lang w:val="uk-UA"/>
              </w:rPr>
            </w:pPr>
            <w:r w:rsidRPr="00DE6E9A">
              <w:rPr>
                <w:sz w:val="16"/>
                <w:szCs w:val="16"/>
                <w:lang w:val="uk-UA"/>
              </w:rPr>
              <w:t>шляхом ознайомлення з інформацією на веб-сайти Депозитарної установи</w:t>
            </w:r>
          </w:p>
        </w:tc>
      </w:tr>
      <w:tr w:rsidR="002473A3" w:rsidRPr="00DE6E9A" w:rsidTr="000735D6">
        <w:trPr>
          <w:trHeight w:val="112"/>
        </w:trPr>
        <w:tc>
          <w:tcPr>
            <w:tcW w:w="392" w:type="dxa"/>
            <w:vMerge/>
          </w:tcPr>
          <w:p w:rsidR="002473A3" w:rsidRPr="00DE6E9A" w:rsidRDefault="002473A3" w:rsidP="000735D6">
            <w:pPr>
              <w:rPr>
                <w:b/>
                <w:sz w:val="16"/>
                <w:szCs w:val="16"/>
                <w:lang w:val="uk-UA"/>
              </w:rPr>
            </w:pPr>
          </w:p>
        </w:tc>
        <w:tc>
          <w:tcPr>
            <w:tcW w:w="4111" w:type="dxa"/>
            <w:vMerge/>
          </w:tcPr>
          <w:p w:rsidR="002473A3" w:rsidRPr="00DE6E9A" w:rsidRDefault="002473A3" w:rsidP="000735D6">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center"/>
              <w:rPr>
                <w:b/>
                <w:bCs/>
                <w:sz w:val="16"/>
                <w:szCs w:val="16"/>
                <w:lang w:val="uk-UA"/>
              </w:rPr>
            </w:pPr>
          </w:p>
        </w:tc>
        <w:tc>
          <w:tcPr>
            <w:tcW w:w="5670" w:type="dxa"/>
            <w:tcBorders>
              <w:top w:val="single" w:sz="4" w:space="0" w:color="auto"/>
              <w:left w:val="single" w:sz="4" w:space="0" w:color="auto"/>
              <w:bottom w:val="single" w:sz="4" w:space="0" w:color="auto"/>
              <w:right w:val="single" w:sz="4" w:space="0" w:color="auto"/>
            </w:tcBorders>
          </w:tcPr>
          <w:p w:rsidR="002473A3" w:rsidRPr="00DE6E9A" w:rsidRDefault="002473A3" w:rsidP="000735D6">
            <w:pPr>
              <w:jc w:val="both"/>
              <w:rPr>
                <w:sz w:val="16"/>
                <w:szCs w:val="16"/>
                <w:lang w:val="uk-UA"/>
              </w:rPr>
            </w:pPr>
            <w:r w:rsidRPr="00DE6E9A">
              <w:rPr>
                <w:sz w:val="16"/>
                <w:szCs w:val="16"/>
                <w:lang w:val="uk-UA"/>
              </w:rPr>
              <w:t>особисте отримання повідомлення в офісі Депозитарної установи</w:t>
            </w:r>
          </w:p>
        </w:tc>
      </w:tr>
    </w:tbl>
    <w:p w:rsidR="002473A3" w:rsidRPr="00DE6E9A" w:rsidRDefault="002473A3" w:rsidP="002473A3">
      <w:pPr>
        <w:pStyle w:val="a3"/>
        <w:spacing w:after="0"/>
        <w:jc w:val="both"/>
        <w:rPr>
          <w:rFonts w:ascii="Times New Roman" w:hAnsi="Times New Roman"/>
          <w:b/>
          <w:bCs/>
          <w:sz w:val="16"/>
          <w:szCs w:val="16"/>
          <w:lang w:val="uk-UA"/>
        </w:rPr>
      </w:pPr>
      <w:r w:rsidRPr="00DE6E9A">
        <w:rPr>
          <w:rFonts w:ascii="Times New Roman" w:hAnsi="Times New Roman"/>
          <w:b/>
          <w:bCs/>
          <w:sz w:val="16"/>
          <w:szCs w:val="16"/>
          <w:lang w:val="uk-UA"/>
        </w:rPr>
        <w:t xml:space="preserve">7. КОНТАКТНІ ДАНІ ДЛЯ ОБМІНУ ІНФОРМАЦІЄЮ ТА ДОКУМЕНТАМИ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670"/>
      </w:tblGrid>
      <w:tr w:rsidR="002473A3" w:rsidRPr="00DE6E9A" w:rsidTr="000735D6">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7.1.</w:t>
            </w:r>
          </w:p>
        </w:tc>
        <w:tc>
          <w:tcPr>
            <w:tcW w:w="4394" w:type="dxa"/>
          </w:tcPr>
          <w:p w:rsidR="002473A3" w:rsidRPr="00DE6E9A" w:rsidRDefault="002473A3" w:rsidP="000735D6">
            <w:pPr>
              <w:rPr>
                <w:sz w:val="16"/>
                <w:szCs w:val="16"/>
                <w:lang w:val="uk-UA"/>
              </w:rPr>
            </w:pPr>
            <w:r w:rsidRPr="00DE6E9A">
              <w:rPr>
                <w:sz w:val="16"/>
                <w:szCs w:val="16"/>
                <w:lang w:val="uk-UA"/>
              </w:rPr>
              <w:t>Адреса для листування</w:t>
            </w:r>
          </w:p>
        </w:tc>
        <w:tc>
          <w:tcPr>
            <w:tcW w:w="5670" w:type="dxa"/>
          </w:tcPr>
          <w:p w:rsidR="002473A3" w:rsidRPr="00DE6E9A" w:rsidRDefault="002473A3" w:rsidP="000735D6">
            <w:pPr>
              <w:rPr>
                <w:b/>
                <w:sz w:val="16"/>
                <w:szCs w:val="16"/>
                <w:lang w:val="uk-UA"/>
              </w:rPr>
            </w:pPr>
          </w:p>
        </w:tc>
      </w:tr>
      <w:tr w:rsidR="002473A3" w:rsidRPr="00DE6E9A" w:rsidTr="000735D6">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7.2.</w:t>
            </w:r>
          </w:p>
        </w:tc>
        <w:tc>
          <w:tcPr>
            <w:tcW w:w="4394" w:type="dxa"/>
          </w:tcPr>
          <w:p w:rsidR="002473A3" w:rsidRPr="00DE6E9A" w:rsidRDefault="002473A3" w:rsidP="000735D6">
            <w:pPr>
              <w:rPr>
                <w:sz w:val="16"/>
                <w:szCs w:val="16"/>
                <w:lang w:val="uk-UA"/>
              </w:rPr>
            </w:pPr>
            <w:r w:rsidRPr="00DE6E9A">
              <w:rPr>
                <w:sz w:val="16"/>
                <w:szCs w:val="16"/>
                <w:lang w:val="uk-UA"/>
              </w:rPr>
              <w:t>Контактний телефон</w:t>
            </w:r>
          </w:p>
        </w:tc>
        <w:tc>
          <w:tcPr>
            <w:tcW w:w="5670" w:type="dxa"/>
          </w:tcPr>
          <w:p w:rsidR="002473A3" w:rsidRPr="00DE6E9A" w:rsidRDefault="002473A3" w:rsidP="000735D6">
            <w:pPr>
              <w:rPr>
                <w:b/>
                <w:bCs/>
                <w:sz w:val="16"/>
                <w:szCs w:val="16"/>
                <w:lang w:val="uk-UA"/>
              </w:rPr>
            </w:pPr>
          </w:p>
        </w:tc>
      </w:tr>
      <w:tr w:rsidR="002473A3" w:rsidRPr="00DE6E9A" w:rsidTr="000735D6">
        <w:tc>
          <w:tcPr>
            <w:tcW w:w="392" w:type="dxa"/>
          </w:tcPr>
          <w:p w:rsidR="002473A3" w:rsidRPr="00DE6E9A" w:rsidRDefault="002473A3" w:rsidP="000735D6">
            <w:pPr>
              <w:ind w:left="-142" w:right="-108"/>
              <w:jc w:val="center"/>
              <w:rPr>
                <w:b/>
                <w:bCs/>
                <w:sz w:val="16"/>
                <w:szCs w:val="16"/>
                <w:lang w:val="uk-UA"/>
              </w:rPr>
            </w:pPr>
            <w:r w:rsidRPr="00DE6E9A">
              <w:rPr>
                <w:b/>
                <w:bCs/>
                <w:sz w:val="16"/>
                <w:szCs w:val="16"/>
                <w:lang w:val="uk-UA"/>
              </w:rPr>
              <w:t>7.3.</w:t>
            </w:r>
          </w:p>
        </w:tc>
        <w:tc>
          <w:tcPr>
            <w:tcW w:w="4394" w:type="dxa"/>
          </w:tcPr>
          <w:p w:rsidR="002473A3" w:rsidRPr="00DE6E9A" w:rsidRDefault="002473A3" w:rsidP="000735D6">
            <w:pPr>
              <w:rPr>
                <w:sz w:val="16"/>
                <w:szCs w:val="16"/>
                <w:lang w:val="uk-UA"/>
              </w:rPr>
            </w:pPr>
            <w:r w:rsidRPr="00DE6E9A">
              <w:rPr>
                <w:sz w:val="16"/>
                <w:szCs w:val="16"/>
                <w:lang w:val="uk-UA"/>
              </w:rPr>
              <w:t xml:space="preserve">Адреса електронної пошти </w:t>
            </w:r>
          </w:p>
        </w:tc>
        <w:tc>
          <w:tcPr>
            <w:tcW w:w="5670" w:type="dxa"/>
          </w:tcPr>
          <w:p w:rsidR="002473A3" w:rsidRPr="00DE6E9A" w:rsidRDefault="002473A3" w:rsidP="000735D6">
            <w:pPr>
              <w:rPr>
                <w:b/>
                <w:bCs/>
                <w:sz w:val="16"/>
                <w:szCs w:val="16"/>
                <w:lang w:val="en-US"/>
              </w:rPr>
            </w:pPr>
          </w:p>
        </w:tc>
      </w:tr>
    </w:tbl>
    <w:p w:rsidR="002473A3" w:rsidRPr="00DE6E9A" w:rsidRDefault="002473A3" w:rsidP="002473A3">
      <w:pPr>
        <w:pStyle w:val="a3"/>
        <w:spacing w:after="0"/>
        <w:jc w:val="both"/>
        <w:rPr>
          <w:rFonts w:ascii="Times New Roman" w:hAnsi="Times New Roman"/>
          <w:i/>
          <w:iCs/>
          <w:sz w:val="16"/>
          <w:szCs w:val="16"/>
          <w:lang w:val="uk-UA"/>
        </w:rPr>
      </w:pPr>
      <w:r w:rsidRPr="00DE6E9A">
        <w:rPr>
          <w:rFonts w:ascii="Times New Roman" w:hAnsi="Times New Roman"/>
          <w:b/>
          <w:bCs/>
          <w:sz w:val="16"/>
          <w:szCs w:val="16"/>
          <w:lang w:val="uk-UA"/>
        </w:rPr>
        <w:t xml:space="preserve">8. ДОДАТКОВА ІНФОРМАЦІЯ </w:t>
      </w:r>
      <w:r w:rsidRPr="00DE6E9A">
        <w:rPr>
          <w:rFonts w:ascii="Times New Roman" w:hAnsi="Times New Roman"/>
          <w:sz w:val="16"/>
          <w:szCs w:val="16"/>
          <w:lang w:val="uk-UA"/>
        </w:rPr>
        <w:t>(заповнюється за необхідності)</w:t>
      </w:r>
      <w:r w:rsidRPr="00DE6E9A">
        <w:rPr>
          <w:rFonts w:ascii="Times New Roman" w:hAnsi="Times New Roman"/>
          <w:i/>
          <w:iCs/>
          <w:sz w:val="16"/>
          <w:szCs w:val="16"/>
          <w:lang w:val="uk-UA"/>
        </w:rPr>
        <w:t>_________________________________________________________</w:t>
      </w:r>
    </w:p>
    <w:p w:rsidR="002473A3" w:rsidRPr="00DE6E9A" w:rsidRDefault="002473A3" w:rsidP="002473A3">
      <w:pPr>
        <w:pStyle w:val="a3"/>
        <w:spacing w:after="0"/>
        <w:jc w:val="both"/>
        <w:rPr>
          <w:rFonts w:ascii="Times New Roman" w:hAnsi="Times New Roman"/>
          <w:b/>
          <w:bCs/>
          <w:sz w:val="16"/>
          <w:szCs w:val="16"/>
          <w:lang w:val="uk-UA"/>
        </w:rPr>
      </w:pPr>
      <w:r w:rsidRPr="00DE6E9A">
        <w:rPr>
          <w:rFonts w:ascii="Times New Roman" w:hAnsi="Times New Roman"/>
          <w:b/>
          <w:bCs/>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rsidR="002473A3" w:rsidRPr="00690BD6" w:rsidRDefault="002473A3" w:rsidP="002473A3">
      <w:pPr>
        <w:pStyle w:val="a3"/>
        <w:spacing w:after="0"/>
        <w:jc w:val="both"/>
        <w:rPr>
          <w:rFonts w:ascii="Times New Roman" w:hAnsi="Times New Roman"/>
          <w:b/>
          <w:bCs/>
          <w:sz w:val="10"/>
          <w:szCs w:val="16"/>
          <w:lang w:val="uk-UA"/>
        </w:rPr>
      </w:pPr>
    </w:p>
    <w:p w:rsidR="002473A3" w:rsidRPr="00DE6E9A" w:rsidRDefault="002473A3" w:rsidP="002473A3">
      <w:pPr>
        <w:pStyle w:val="a3"/>
        <w:spacing w:after="0"/>
        <w:jc w:val="both"/>
        <w:rPr>
          <w:rFonts w:ascii="Times New Roman" w:hAnsi="Times New Roman"/>
          <w:sz w:val="16"/>
          <w:szCs w:val="16"/>
          <w:lang w:val="uk-UA"/>
        </w:rPr>
      </w:pPr>
      <w:r w:rsidRPr="00DE6E9A">
        <w:rPr>
          <w:rFonts w:ascii="Times New Roman" w:hAnsi="Times New Roman"/>
          <w:sz w:val="16"/>
          <w:szCs w:val="16"/>
          <w:lang w:val="uk-UA"/>
        </w:rPr>
        <w:t xml:space="preserve">Дата підписання анкети  </w:t>
      </w:r>
      <w:r w:rsidRPr="00DE6E9A">
        <w:rPr>
          <w:sz w:val="16"/>
          <w:szCs w:val="16"/>
          <w:lang w:val="uk-UA"/>
        </w:rPr>
        <w:t>«</w:t>
      </w:r>
      <w:r w:rsidRPr="00DE6E9A">
        <w:rPr>
          <w:sz w:val="16"/>
          <w:szCs w:val="16"/>
        </w:rPr>
        <w:t>___</w:t>
      </w:r>
      <w:r w:rsidRPr="00DE6E9A">
        <w:rPr>
          <w:sz w:val="16"/>
          <w:szCs w:val="16"/>
          <w:lang w:val="uk-UA"/>
        </w:rPr>
        <w:t xml:space="preserve">» </w:t>
      </w:r>
      <w:r w:rsidRPr="002861E4">
        <w:rPr>
          <w:sz w:val="16"/>
          <w:szCs w:val="16"/>
        </w:rPr>
        <w:t>_____________</w:t>
      </w:r>
      <w:r w:rsidRPr="00DE6E9A">
        <w:rPr>
          <w:sz w:val="16"/>
          <w:szCs w:val="16"/>
          <w:lang w:val="uk-UA"/>
        </w:rPr>
        <w:t xml:space="preserve"> 20</w:t>
      </w:r>
      <w:r w:rsidRPr="00DE6E9A">
        <w:rPr>
          <w:sz w:val="16"/>
          <w:szCs w:val="16"/>
        </w:rPr>
        <w:t>2</w:t>
      </w:r>
      <w:r w:rsidRPr="002861E4">
        <w:rPr>
          <w:sz w:val="16"/>
          <w:szCs w:val="16"/>
        </w:rPr>
        <w:t>__</w:t>
      </w:r>
      <w:r w:rsidRPr="00DE6E9A">
        <w:rPr>
          <w:sz w:val="16"/>
          <w:szCs w:val="16"/>
          <w:lang w:val="uk-UA"/>
        </w:rPr>
        <w:t xml:space="preserve"> року</w:t>
      </w:r>
    </w:p>
    <w:p w:rsidR="002473A3" w:rsidRPr="00690BD6" w:rsidRDefault="002473A3" w:rsidP="002473A3">
      <w:pPr>
        <w:rPr>
          <w:iCs/>
          <w:sz w:val="8"/>
          <w:szCs w:val="16"/>
        </w:rPr>
      </w:pPr>
    </w:p>
    <w:p w:rsidR="002473A3" w:rsidRPr="00492592" w:rsidRDefault="002473A3" w:rsidP="002473A3">
      <w:pPr>
        <w:rPr>
          <w:i/>
          <w:iCs/>
          <w:sz w:val="16"/>
          <w:szCs w:val="16"/>
          <w:lang w:val="uk-UA"/>
        </w:rPr>
      </w:pPr>
    </w:p>
    <w:p w:rsidR="002473A3" w:rsidRPr="002861E4" w:rsidRDefault="002473A3" w:rsidP="002473A3">
      <w:pPr>
        <w:rPr>
          <w:b/>
          <w:bCs/>
          <w:sz w:val="16"/>
          <w:szCs w:val="16"/>
        </w:rPr>
      </w:pPr>
      <w:r w:rsidRPr="00DE6E9A">
        <w:rPr>
          <w:b/>
          <w:bCs/>
          <w:sz w:val="16"/>
          <w:szCs w:val="16"/>
          <w:lang w:val="uk-UA"/>
        </w:rPr>
        <w:t>Розпорядник рахунку /__________________________/</w:t>
      </w:r>
      <w:r w:rsidRPr="00DE6E9A">
        <w:rPr>
          <w:b/>
          <w:bCs/>
          <w:sz w:val="16"/>
          <w:szCs w:val="16"/>
          <w:u w:val="single"/>
          <w:lang w:val="uk-UA"/>
        </w:rPr>
        <w:t xml:space="preserve"> </w:t>
      </w:r>
      <w:r w:rsidRPr="00492592">
        <w:rPr>
          <w:b/>
          <w:bCs/>
          <w:sz w:val="16"/>
          <w:szCs w:val="16"/>
        </w:rPr>
        <w:t>____________________________</w:t>
      </w:r>
    </w:p>
    <w:p w:rsidR="002473A3" w:rsidRPr="00DE6E9A" w:rsidRDefault="002473A3" w:rsidP="002473A3">
      <w:pPr>
        <w:jc w:val="both"/>
        <w:rPr>
          <w:b/>
          <w:bCs/>
          <w:sz w:val="16"/>
          <w:szCs w:val="16"/>
          <w:lang w:val="uk-UA"/>
        </w:rPr>
      </w:pPr>
      <w:r w:rsidRPr="00DE6E9A">
        <w:rPr>
          <w:b/>
          <w:bCs/>
          <w:sz w:val="16"/>
          <w:szCs w:val="16"/>
          <w:lang w:val="uk-UA"/>
        </w:rPr>
        <w:t xml:space="preserve">                                                                                 підпис     М.П. </w:t>
      </w:r>
      <w:r w:rsidRPr="00DE6E9A">
        <w:rPr>
          <w:b/>
          <w:bCs/>
          <w:sz w:val="16"/>
          <w:szCs w:val="16"/>
          <w:vertAlign w:val="superscript"/>
          <w:lang w:val="uk-UA"/>
        </w:rPr>
        <w:t>*</w:t>
      </w:r>
      <w:r w:rsidRPr="00DE6E9A">
        <w:rPr>
          <w:b/>
          <w:bCs/>
          <w:sz w:val="16"/>
          <w:szCs w:val="16"/>
          <w:lang w:val="uk-UA"/>
        </w:rPr>
        <w:t xml:space="preserve">                   П.І.Б.</w:t>
      </w:r>
    </w:p>
    <w:p w:rsidR="002473A3" w:rsidRPr="00DE6E9A" w:rsidRDefault="002473A3" w:rsidP="002473A3">
      <w:pPr>
        <w:jc w:val="both"/>
        <w:rPr>
          <w:b/>
          <w:bCs/>
          <w:sz w:val="16"/>
          <w:szCs w:val="16"/>
          <w:lang w:val="uk-UA"/>
        </w:rPr>
      </w:pPr>
      <w:r w:rsidRPr="00DE6E9A">
        <w:rPr>
          <w:b/>
          <w:bCs/>
          <w:sz w:val="16"/>
          <w:szCs w:val="16"/>
          <w:lang w:val="uk-UA"/>
        </w:rPr>
        <w:t>*-за наявності</w:t>
      </w:r>
    </w:p>
    <w:p w:rsidR="002473A3" w:rsidRPr="00DE6E9A" w:rsidRDefault="002473A3" w:rsidP="002473A3">
      <w:pPr>
        <w:shd w:val="clear" w:color="auto" w:fill="FFFFFF"/>
        <w:jc w:val="center"/>
        <w:rPr>
          <w:b/>
          <w:bCs/>
          <w:sz w:val="16"/>
          <w:szCs w:val="16"/>
          <w:lang w:val="uk-UA"/>
        </w:rPr>
      </w:pPr>
      <w:r w:rsidRPr="00DE6E9A">
        <w:rPr>
          <w:b/>
          <w:bCs/>
          <w:sz w:val="16"/>
          <w:szCs w:val="16"/>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4"/>
        <w:gridCol w:w="5725"/>
      </w:tblGrid>
      <w:tr w:rsidR="002473A3" w:rsidRPr="00DE6E9A" w:rsidTr="000735D6">
        <w:tc>
          <w:tcPr>
            <w:tcW w:w="4554" w:type="dxa"/>
          </w:tcPr>
          <w:p w:rsidR="002473A3" w:rsidRPr="00DE6E9A" w:rsidRDefault="002473A3" w:rsidP="000735D6">
            <w:pPr>
              <w:jc w:val="both"/>
              <w:rPr>
                <w:sz w:val="16"/>
                <w:szCs w:val="16"/>
                <w:lang w:val="uk-UA"/>
              </w:rPr>
            </w:pPr>
            <w:r w:rsidRPr="00DE6E9A">
              <w:rPr>
                <w:sz w:val="16"/>
                <w:szCs w:val="16"/>
                <w:lang w:val="uk-UA"/>
              </w:rPr>
              <w:t>Депозитарний код рахунку в цінних паперах</w:t>
            </w:r>
          </w:p>
        </w:tc>
        <w:tc>
          <w:tcPr>
            <w:tcW w:w="5725" w:type="dxa"/>
          </w:tcPr>
          <w:p w:rsidR="002473A3" w:rsidRPr="00DE6E9A" w:rsidRDefault="002473A3" w:rsidP="000735D6">
            <w:pPr>
              <w:rPr>
                <w:sz w:val="16"/>
                <w:szCs w:val="16"/>
                <w:lang w:val="uk-UA"/>
              </w:rPr>
            </w:pPr>
          </w:p>
        </w:tc>
      </w:tr>
    </w:tbl>
    <w:p w:rsidR="00FF7C7A" w:rsidRDefault="00FF7C7A" w:rsidP="002473A3">
      <w:pPr>
        <w:jc w:val="center"/>
        <w:rPr>
          <w:b/>
          <w:sz w:val="20"/>
          <w:szCs w:val="20"/>
          <w:lang w:val="uk-UA"/>
        </w:rPr>
      </w:pPr>
    </w:p>
    <w:p w:rsidR="002473A3" w:rsidRPr="00793550" w:rsidRDefault="00FF7C7A" w:rsidP="00465F57">
      <w:pPr>
        <w:jc w:val="center"/>
        <w:rPr>
          <w:b/>
          <w:sz w:val="20"/>
          <w:szCs w:val="20"/>
          <w:lang w:val="uk-UA"/>
        </w:rPr>
      </w:pPr>
      <w:r>
        <w:rPr>
          <w:lang w:val="uk-UA"/>
        </w:rPr>
        <w:br w:type="page"/>
      </w:r>
      <w:r w:rsidR="002473A3" w:rsidRPr="00793550">
        <w:rPr>
          <w:b/>
          <w:sz w:val="20"/>
          <w:szCs w:val="20"/>
          <w:lang w:val="uk-UA"/>
        </w:rPr>
        <w:lastRenderedPageBreak/>
        <w:t>КАРТКА</w:t>
      </w:r>
    </w:p>
    <w:p w:rsidR="002473A3" w:rsidRPr="00793550" w:rsidRDefault="002473A3" w:rsidP="002473A3">
      <w:pPr>
        <w:jc w:val="center"/>
        <w:rPr>
          <w:b/>
          <w:sz w:val="20"/>
          <w:szCs w:val="20"/>
          <w:lang w:val="uk-UA"/>
        </w:rPr>
      </w:pPr>
      <w:r w:rsidRPr="00793550">
        <w:rPr>
          <w:b/>
          <w:sz w:val="20"/>
          <w:szCs w:val="20"/>
          <w:lang w:val="uk-UA"/>
        </w:rPr>
        <w:t>ЗРАЗКІВ ПІДПИСІВ</w:t>
      </w:r>
    </w:p>
    <w:p w:rsidR="002473A3" w:rsidRPr="00793550" w:rsidRDefault="002473A3" w:rsidP="002473A3">
      <w:pPr>
        <w:spacing w:after="120"/>
        <w:jc w:val="center"/>
        <w:rPr>
          <w:sz w:val="20"/>
          <w:szCs w:val="20"/>
          <w:lang w:val="uk-UA"/>
        </w:rPr>
      </w:pPr>
      <w:r w:rsidRPr="00793550">
        <w:rPr>
          <w:sz w:val="20"/>
          <w:szCs w:val="20"/>
          <w:lang w:val="uk-UA"/>
        </w:rPr>
        <w:t xml:space="preserve">(для </w:t>
      </w:r>
      <w:r>
        <w:rPr>
          <w:sz w:val="20"/>
          <w:szCs w:val="20"/>
          <w:lang w:val="uk-UA"/>
        </w:rPr>
        <w:t>Емітента)</w:t>
      </w:r>
    </w:p>
    <w:p w:rsidR="002473A3" w:rsidRPr="00793550" w:rsidRDefault="002473A3" w:rsidP="002473A3">
      <w:pPr>
        <w:pBdr>
          <w:top w:val="single" w:sz="4" w:space="1" w:color="auto"/>
          <w:left w:val="single" w:sz="4" w:space="4" w:color="auto"/>
          <w:bottom w:val="single" w:sz="4" w:space="1" w:color="auto"/>
          <w:right w:val="single" w:sz="4" w:space="1" w:color="auto"/>
        </w:pBdr>
        <w:jc w:val="center"/>
        <w:rPr>
          <w:sz w:val="20"/>
          <w:szCs w:val="20"/>
          <w:lang w:val="uk-UA"/>
        </w:rPr>
      </w:pPr>
      <w:r w:rsidRPr="00793550">
        <w:rPr>
          <w:sz w:val="20"/>
          <w:szCs w:val="20"/>
          <w:lang w:val="uk-UA"/>
        </w:rPr>
        <w:t>Депозитарна установа ТОВ «ТІ-ІНВЕСТ», код за ЄДРПОУ 37833036</w:t>
      </w:r>
    </w:p>
    <w:p w:rsidR="00FA0261" w:rsidRPr="00755436" w:rsidRDefault="00FA0261" w:rsidP="00FA0261">
      <w:pPr>
        <w:pBdr>
          <w:top w:val="single" w:sz="4" w:space="1" w:color="auto"/>
          <w:left w:val="single" w:sz="4" w:space="4" w:color="auto"/>
          <w:bottom w:val="single" w:sz="4" w:space="1" w:color="auto"/>
          <w:right w:val="single" w:sz="4" w:space="1" w:color="auto"/>
        </w:pBdr>
        <w:jc w:val="center"/>
        <w:rPr>
          <w:sz w:val="20"/>
          <w:szCs w:val="20"/>
          <w:lang w:val="uk-UA"/>
        </w:rPr>
      </w:pPr>
      <w:r w:rsidRPr="00755436">
        <w:rPr>
          <w:sz w:val="20"/>
          <w:szCs w:val="20"/>
          <w:lang w:val="uk-UA"/>
        </w:rPr>
        <w:t xml:space="preserve">Місцезнаходження: </w:t>
      </w:r>
      <w:r w:rsidRPr="00E8498A">
        <w:rPr>
          <w:sz w:val="20"/>
          <w:szCs w:val="20"/>
          <w:lang w:val="uk-UA"/>
        </w:rPr>
        <w:t>вул. Велика Васильківська/Басейна, буд. 1-3/2, місто Київ, 01024, Україна</w:t>
      </w:r>
    </w:p>
    <w:p w:rsidR="00FA0261" w:rsidRDefault="00FA0261" w:rsidP="00FA0261">
      <w:pPr>
        <w:pBdr>
          <w:top w:val="single" w:sz="4" w:space="1" w:color="auto"/>
          <w:left w:val="single" w:sz="4" w:space="4" w:color="auto"/>
          <w:bottom w:val="single" w:sz="4" w:space="1" w:color="auto"/>
          <w:right w:val="single" w:sz="4" w:space="1" w:color="auto"/>
        </w:pBdr>
        <w:jc w:val="center"/>
        <w:rPr>
          <w:sz w:val="20"/>
          <w:szCs w:val="20"/>
          <w:lang w:val="uk-UA"/>
        </w:rPr>
      </w:pPr>
      <w:r>
        <w:rPr>
          <w:sz w:val="20"/>
          <w:szCs w:val="20"/>
          <w:lang w:val="uk-UA"/>
        </w:rPr>
        <w:t>Код агрегованого рахунку у цінних паперах 10002400410404285</w:t>
      </w:r>
    </w:p>
    <w:p w:rsidR="002473A3" w:rsidRPr="00FA0261" w:rsidRDefault="002473A3" w:rsidP="00FA0261">
      <w:pPr>
        <w:pBdr>
          <w:top w:val="single" w:sz="4" w:space="1" w:color="auto"/>
          <w:left w:val="single" w:sz="4" w:space="4" w:color="auto"/>
          <w:bottom w:val="single" w:sz="4" w:space="1" w:color="auto"/>
          <w:right w:val="single" w:sz="4" w:space="1" w:color="auto"/>
        </w:pBdr>
        <w:jc w:val="center"/>
        <w:rPr>
          <w:sz w:val="20"/>
          <w:szCs w:val="20"/>
          <w:lang w:val="uk-UA"/>
        </w:rPr>
      </w:pPr>
      <w:r w:rsidRPr="00793550">
        <w:rPr>
          <w:sz w:val="20"/>
          <w:szCs w:val="20"/>
          <w:lang w:val="uk-UA"/>
        </w:rPr>
        <w:t>Л</w:t>
      </w:r>
      <w:r w:rsidRPr="00FA0261">
        <w:rPr>
          <w:sz w:val="20"/>
          <w:szCs w:val="20"/>
          <w:lang w:val="uk-UA"/>
        </w:rPr>
        <w:t>іцензі</w:t>
      </w:r>
      <w:r w:rsidRPr="00793550">
        <w:rPr>
          <w:sz w:val="20"/>
          <w:szCs w:val="20"/>
          <w:lang w:val="uk-UA"/>
        </w:rPr>
        <w:t>я</w:t>
      </w:r>
      <w:r w:rsidRPr="00FA0261">
        <w:rPr>
          <w:sz w:val="20"/>
          <w:szCs w:val="20"/>
          <w:lang w:val="uk-UA"/>
        </w:rPr>
        <w:t xml:space="preserve"> серії АЕ №263145 від 12.06.2013 р</w:t>
      </w:r>
      <w:r w:rsidRPr="00793550">
        <w:rPr>
          <w:sz w:val="20"/>
          <w:szCs w:val="20"/>
          <w:lang w:val="uk-UA"/>
        </w:rPr>
        <w:t xml:space="preserve">оку видана </w:t>
      </w:r>
      <w:r w:rsidRPr="00FA0261">
        <w:rPr>
          <w:sz w:val="20"/>
          <w:szCs w:val="20"/>
          <w:lang w:val="uk-UA"/>
        </w:rPr>
        <w:t>Національно</w:t>
      </w:r>
      <w:r w:rsidRPr="00793550">
        <w:rPr>
          <w:sz w:val="20"/>
          <w:szCs w:val="20"/>
          <w:lang w:val="uk-UA"/>
        </w:rPr>
        <w:t>ю</w:t>
      </w:r>
      <w:r w:rsidRPr="00FA0261">
        <w:rPr>
          <w:sz w:val="20"/>
          <w:szCs w:val="20"/>
          <w:lang w:val="uk-UA"/>
        </w:rPr>
        <w:t xml:space="preserve"> комісі</w:t>
      </w:r>
      <w:r w:rsidRPr="00793550">
        <w:rPr>
          <w:sz w:val="20"/>
          <w:szCs w:val="20"/>
          <w:lang w:val="uk-UA"/>
        </w:rPr>
        <w:t>єю</w:t>
      </w:r>
      <w:r w:rsidRPr="00FA0261">
        <w:rPr>
          <w:sz w:val="20"/>
          <w:szCs w:val="20"/>
          <w:lang w:val="uk-UA"/>
        </w:rPr>
        <w:t xml:space="preserve"> з цінних паперів та фондового ринку </w:t>
      </w:r>
      <w:proofErr w:type="spellStart"/>
      <w:r w:rsidRPr="00FA0261">
        <w:rPr>
          <w:sz w:val="20"/>
          <w:szCs w:val="20"/>
          <w:lang w:val="uk-UA"/>
        </w:rPr>
        <w:t>ринку</w:t>
      </w:r>
      <w:proofErr w:type="spellEnd"/>
      <w:r w:rsidRPr="00FA0261">
        <w:rPr>
          <w:sz w:val="20"/>
          <w:szCs w:val="20"/>
          <w:lang w:val="uk-UA"/>
        </w:rPr>
        <w:t xml:space="preserve"> (строк дії ліцензії з 12.10.2013р. – необмежений)</w:t>
      </w:r>
    </w:p>
    <w:p w:rsidR="002473A3" w:rsidRPr="00793550" w:rsidRDefault="002473A3" w:rsidP="002473A3">
      <w:pPr>
        <w:rPr>
          <w:sz w:val="20"/>
          <w:szCs w:val="20"/>
          <w:lang w:val="uk-UA"/>
        </w:rPr>
      </w:pPr>
    </w:p>
    <w:tbl>
      <w:tblPr>
        <w:tblW w:w="9498" w:type="dxa"/>
        <w:tblInd w:w="108" w:type="dxa"/>
        <w:tblLayout w:type="fixed"/>
        <w:tblLook w:val="04A0" w:firstRow="1" w:lastRow="0" w:firstColumn="1" w:lastColumn="0" w:noHBand="0" w:noVBand="1"/>
      </w:tblPr>
      <w:tblGrid>
        <w:gridCol w:w="3828"/>
        <w:gridCol w:w="2126"/>
        <w:gridCol w:w="3544"/>
      </w:tblGrid>
      <w:tr w:rsidR="002473A3" w:rsidRPr="00793550" w:rsidTr="000735D6">
        <w:tc>
          <w:tcPr>
            <w:tcW w:w="3828" w:type="dxa"/>
            <w:tcBorders>
              <w:top w:val="double" w:sz="4" w:space="0" w:color="auto"/>
              <w:left w:val="double" w:sz="4" w:space="0" w:color="auto"/>
              <w:bottom w:val="single" w:sz="6" w:space="0" w:color="auto"/>
              <w:right w:val="double" w:sz="4" w:space="0" w:color="auto"/>
            </w:tcBorders>
            <w:shd w:val="clear" w:color="auto" w:fill="auto"/>
            <w:hideMark/>
          </w:tcPr>
          <w:p w:rsidR="002473A3" w:rsidRPr="004C2E97" w:rsidRDefault="002473A3" w:rsidP="000735D6">
            <w:pPr>
              <w:spacing w:before="40" w:after="40"/>
              <w:jc w:val="center"/>
              <w:rPr>
                <w:sz w:val="20"/>
                <w:szCs w:val="20"/>
                <w:lang w:val="uk-UA"/>
              </w:rPr>
            </w:pPr>
            <w:r>
              <w:rPr>
                <w:sz w:val="20"/>
                <w:szCs w:val="20"/>
                <w:lang w:val="uk-UA"/>
              </w:rPr>
              <w:t>Номер Договору про відкриття рахунків у цінних паперах власників</w:t>
            </w:r>
          </w:p>
        </w:tc>
        <w:tc>
          <w:tcPr>
            <w:tcW w:w="2126" w:type="dxa"/>
            <w:tcBorders>
              <w:top w:val="nil"/>
              <w:left w:val="double" w:sz="4" w:space="0" w:color="auto"/>
              <w:bottom w:val="nil"/>
              <w:right w:val="double" w:sz="4" w:space="0" w:color="auto"/>
            </w:tcBorders>
            <w:shd w:val="clear" w:color="auto" w:fill="auto"/>
          </w:tcPr>
          <w:p w:rsidR="002473A3" w:rsidRPr="00793550" w:rsidRDefault="002473A3" w:rsidP="000735D6">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rsidR="002473A3" w:rsidRPr="00793550" w:rsidRDefault="002473A3" w:rsidP="000735D6">
            <w:pPr>
              <w:spacing w:before="40" w:after="40"/>
              <w:jc w:val="center"/>
              <w:rPr>
                <w:sz w:val="20"/>
                <w:szCs w:val="20"/>
                <w:lang w:val="uk-UA"/>
              </w:rPr>
            </w:pPr>
            <w:r w:rsidRPr="00793550">
              <w:rPr>
                <w:sz w:val="20"/>
                <w:szCs w:val="20"/>
                <w:lang w:val="uk-UA"/>
              </w:rPr>
              <w:t xml:space="preserve">Дата </w:t>
            </w:r>
            <w:r>
              <w:rPr>
                <w:sz w:val="20"/>
                <w:szCs w:val="20"/>
                <w:lang w:val="uk-UA"/>
              </w:rPr>
              <w:t>Договору про відкриття рахунків у цінних паперах власників</w:t>
            </w:r>
          </w:p>
        </w:tc>
      </w:tr>
      <w:tr w:rsidR="002473A3" w:rsidRPr="00793550" w:rsidTr="000735D6">
        <w:tc>
          <w:tcPr>
            <w:tcW w:w="3828" w:type="dxa"/>
            <w:tcBorders>
              <w:top w:val="single" w:sz="6" w:space="0" w:color="auto"/>
              <w:left w:val="double" w:sz="4" w:space="0" w:color="auto"/>
              <w:bottom w:val="double" w:sz="4" w:space="0" w:color="auto"/>
              <w:right w:val="double" w:sz="4" w:space="0" w:color="auto"/>
            </w:tcBorders>
          </w:tcPr>
          <w:p w:rsidR="002473A3" w:rsidRPr="006A712E" w:rsidRDefault="002473A3" w:rsidP="000735D6">
            <w:pPr>
              <w:spacing w:before="40" w:after="40"/>
              <w:jc w:val="center"/>
              <w:rPr>
                <w:sz w:val="20"/>
                <w:szCs w:val="20"/>
              </w:rPr>
            </w:pPr>
          </w:p>
        </w:tc>
        <w:tc>
          <w:tcPr>
            <w:tcW w:w="2126" w:type="dxa"/>
            <w:tcBorders>
              <w:top w:val="nil"/>
              <w:left w:val="double" w:sz="4" w:space="0" w:color="auto"/>
              <w:bottom w:val="nil"/>
              <w:right w:val="double" w:sz="4" w:space="0" w:color="auto"/>
            </w:tcBorders>
          </w:tcPr>
          <w:p w:rsidR="002473A3" w:rsidRPr="00793550" w:rsidRDefault="002473A3" w:rsidP="000735D6">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rsidR="002473A3" w:rsidRPr="004C2E97" w:rsidRDefault="002473A3" w:rsidP="000735D6">
            <w:pPr>
              <w:spacing w:before="40" w:after="40"/>
              <w:jc w:val="center"/>
              <w:rPr>
                <w:sz w:val="20"/>
                <w:szCs w:val="20"/>
                <w:lang w:val="uk-UA"/>
              </w:rPr>
            </w:pPr>
          </w:p>
        </w:tc>
      </w:tr>
    </w:tbl>
    <w:p w:rsidR="002473A3" w:rsidRPr="009F0B3D" w:rsidRDefault="002473A3" w:rsidP="002473A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2473A3" w:rsidRPr="00793550" w:rsidTr="000735D6">
        <w:tc>
          <w:tcPr>
            <w:tcW w:w="9747" w:type="dxa"/>
            <w:gridSpan w:val="2"/>
            <w:shd w:val="clear" w:color="auto" w:fill="auto"/>
          </w:tcPr>
          <w:p w:rsidR="002473A3" w:rsidRPr="00793550" w:rsidRDefault="002473A3" w:rsidP="000735D6">
            <w:pPr>
              <w:rPr>
                <w:rFonts w:eastAsia="Calibri"/>
                <w:b/>
                <w:sz w:val="20"/>
                <w:szCs w:val="20"/>
                <w:lang w:val="uk-UA"/>
              </w:rPr>
            </w:pPr>
            <w:r>
              <w:rPr>
                <w:rFonts w:eastAsia="Calibri"/>
                <w:b/>
                <w:sz w:val="20"/>
                <w:szCs w:val="20"/>
                <w:lang w:val="uk-UA"/>
              </w:rPr>
              <w:t>ВІДОМОСТІ ПРО ЕМІТЕНТА</w:t>
            </w:r>
          </w:p>
        </w:tc>
      </w:tr>
      <w:tr w:rsidR="002473A3" w:rsidRPr="00793550" w:rsidTr="000735D6">
        <w:tc>
          <w:tcPr>
            <w:tcW w:w="2235" w:type="dxa"/>
            <w:shd w:val="clear" w:color="auto" w:fill="auto"/>
          </w:tcPr>
          <w:p w:rsidR="002473A3" w:rsidRPr="00793550" w:rsidRDefault="002473A3" w:rsidP="000735D6">
            <w:pPr>
              <w:rPr>
                <w:rFonts w:eastAsia="Calibri"/>
                <w:sz w:val="20"/>
                <w:szCs w:val="20"/>
                <w:lang w:val="uk-UA"/>
              </w:rPr>
            </w:pPr>
            <w:r w:rsidRPr="00793550">
              <w:rPr>
                <w:rFonts w:eastAsia="Calibri"/>
                <w:sz w:val="20"/>
                <w:szCs w:val="20"/>
                <w:lang w:val="uk-UA"/>
              </w:rPr>
              <w:t>Повне найменування юридичної особи</w:t>
            </w:r>
          </w:p>
        </w:tc>
        <w:tc>
          <w:tcPr>
            <w:tcW w:w="7512" w:type="dxa"/>
            <w:shd w:val="clear" w:color="auto" w:fill="auto"/>
          </w:tcPr>
          <w:p w:rsidR="002473A3" w:rsidRPr="00793550" w:rsidRDefault="002473A3" w:rsidP="000735D6">
            <w:pPr>
              <w:rPr>
                <w:rFonts w:eastAsia="Calibri"/>
                <w:sz w:val="20"/>
                <w:szCs w:val="20"/>
                <w:lang w:val="uk-UA"/>
              </w:rPr>
            </w:pPr>
          </w:p>
        </w:tc>
      </w:tr>
      <w:tr w:rsidR="002473A3" w:rsidRPr="00793550" w:rsidTr="000735D6">
        <w:tc>
          <w:tcPr>
            <w:tcW w:w="2235" w:type="dxa"/>
            <w:shd w:val="clear" w:color="auto" w:fill="auto"/>
          </w:tcPr>
          <w:p w:rsidR="002473A3" w:rsidRPr="00793550" w:rsidRDefault="002473A3" w:rsidP="000735D6">
            <w:pPr>
              <w:rPr>
                <w:rFonts w:eastAsia="Calibri"/>
                <w:sz w:val="20"/>
                <w:szCs w:val="20"/>
                <w:lang w:val="uk-UA"/>
              </w:rPr>
            </w:pPr>
            <w:r w:rsidRPr="00793550">
              <w:rPr>
                <w:rFonts w:eastAsia="Calibri"/>
                <w:sz w:val="20"/>
                <w:szCs w:val="20"/>
                <w:lang w:val="uk-UA"/>
              </w:rPr>
              <w:t>Код за ЄДРПОУ</w:t>
            </w:r>
          </w:p>
        </w:tc>
        <w:tc>
          <w:tcPr>
            <w:tcW w:w="7512" w:type="dxa"/>
            <w:shd w:val="clear" w:color="auto" w:fill="auto"/>
          </w:tcPr>
          <w:p w:rsidR="002473A3" w:rsidRPr="00793550" w:rsidRDefault="002473A3" w:rsidP="000735D6">
            <w:pPr>
              <w:rPr>
                <w:rFonts w:eastAsia="Calibri"/>
                <w:sz w:val="20"/>
                <w:szCs w:val="20"/>
                <w:lang w:val="uk-UA"/>
              </w:rPr>
            </w:pPr>
          </w:p>
        </w:tc>
      </w:tr>
      <w:tr w:rsidR="002473A3" w:rsidRPr="00793550" w:rsidTr="000735D6">
        <w:tc>
          <w:tcPr>
            <w:tcW w:w="2235" w:type="dxa"/>
            <w:shd w:val="clear" w:color="auto" w:fill="auto"/>
          </w:tcPr>
          <w:p w:rsidR="002473A3" w:rsidRPr="00793550" w:rsidRDefault="002473A3" w:rsidP="000735D6">
            <w:pPr>
              <w:rPr>
                <w:rFonts w:eastAsia="Calibri"/>
                <w:sz w:val="20"/>
                <w:szCs w:val="20"/>
                <w:lang w:val="uk-UA"/>
              </w:rPr>
            </w:pPr>
            <w:r w:rsidRPr="00793550">
              <w:rPr>
                <w:rFonts w:eastAsia="Calibri"/>
                <w:sz w:val="20"/>
                <w:szCs w:val="20"/>
                <w:lang w:val="uk-UA"/>
              </w:rPr>
              <w:t>Юридична адреса</w:t>
            </w:r>
          </w:p>
        </w:tc>
        <w:tc>
          <w:tcPr>
            <w:tcW w:w="7512" w:type="dxa"/>
            <w:shd w:val="clear" w:color="auto" w:fill="auto"/>
          </w:tcPr>
          <w:p w:rsidR="002473A3" w:rsidRPr="00793550" w:rsidRDefault="002473A3" w:rsidP="000735D6">
            <w:pPr>
              <w:rPr>
                <w:rFonts w:eastAsia="Calibri"/>
                <w:sz w:val="20"/>
                <w:szCs w:val="20"/>
                <w:lang w:val="uk-UA"/>
              </w:rPr>
            </w:pPr>
          </w:p>
        </w:tc>
      </w:tr>
      <w:tr w:rsidR="002473A3" w:rsidRPr="00793550" w:rsidTr="000735D6">
        <w:tc>
          <w:tcPr>
            <w:tcW w:w="2235" w:type="dxa"/>
            <w:shd w:val="clear" w:color="auto" w:fill="auto"/>
          </w:tcPr>
          <w:p w:rsidR="002473A3" w:rsidRPr="00793550" w:rsidRDefault="002473A3" w:rsidP="000735D6">
            <w:pPr>
              <w:rPr>
                <w:rFonts w:eastAsia="Calibri"/>
                <w:sz w:val="20"/>
                <w:szCs w:val="20"/>
                <w:lang w:val="uk-UA"/>
              </w:rPr>
            </w:pPr>
            <w:r w:rsidRPr="00793550">
              <w:rPr>
                <w:rFonts w:eastAsia="Calibri"/>
                <w:sz w:val="20"/>
                <w:szCs w:val="20"/>
                <w:lang w:val="uk-UA"/>
              </w:rPr>
              <w:t>Поштова адреса</w:t>
            </w:r>
          </w:p>
        </w:tc>
        <w:tc>
          <w:tcPr>
            <w:tcW w:w="7512" w:type="dxa"/>
            <w:shd w:val="clear" w:color="auto" w:fill="auto"/>
          </w:tcPr>
          <w:p w:rsidR="002473A3" w:rsidRPr="00793550" w:rsidRDefault="002473A3" w:rsidP="000735D6">
            <w:pPr>
              <w:rPr>
                <w:rFonts w:eastAsia="Calibri"/>
                <w:sz w:val="20"/>
                <w:szCs w:val="20"/>
                <w:lang w:val="uk-UA"/>
              </w:rPr>
            </w:pPr>
          </w:p>
        </w:tc>
      </w:tr>
      <w:tr w:rsidR="002473A3" w:rsidRPr="00793550" w:rsidTr="000735D6">
        <w:tc>
          <w:tcPr>
            <w:tcW w:w="2235" w:type="dxa"/>
            <w:shd w:val="clear" w:color="auto" w:fill="auto"/>
          </w:tcPr>
          <w:p w:rsidR="002473A3" w:rsidRPr="00793550" w:rsidRDefault="002473A3" w:rsidP="000735D6">
            <w:pPr>
              <w:rPr>
                <w:rFonts w:eastAsia="Calibri"/>
                <w:sz w:val="20"/>
                <w:szCs w:val="20"/>
                <w:lang w:val="uk-UA"/>
              </w:rPr>
            </w:pPr>
            <w:r w:rsidRPr="00793550">
              <w:rPr>
                <w:rFonts w:eastAsia="Calibri"/>
                <w:sz w:val="20"/>
                <w:szCs w:val="20"/>
                <w:lang w:val="uk-UA"/>
              </w:rPr>
              <w:t>Телефон</w:t>
            </w:r>
          </w:p>
        </w:tc>
        <w:tc>
          <w:tcPr>
            <w:tcW w:w="7512" w:type="dxa"/>
            <w:shd w:val="clear" w:color="auto" w:fill="auto"/>
          </w:tcPr>
          <w:p w:rsidR="002473A3" w:rsidRPr="00793550" w:rsidRDefault="002473A3" w:rsidP="000735D6">
            <w:pPr>
              <w:rPr>
                <w:rFonts w:eastAsia="Calibri"/>
                <w:sz w:val="20"/>
                <w:szCs w:val="20"/>
                <w:lang w:val="uk-UA"/>
              </w:rPr>
            </w:pPr>
          </w:p>
        </w:tc>
      </w:tr>
      <w:tr w:rsidR="002473A3" w:rsidRPr="00793550" w:rsidTr="000735D6">
        <w:tc>
          <w:tcPr>
            <w:tcW w:w="2235" w:type="dxa"/>
            <w:shd w:val="clear" w:color="auto" w:fill="auto"/>
          </w:tcPr>
          <w:p w:rsidR="002473A3" w:rsidRPr="004C2E97" w:rsidRDefault="002473A3" w:rsidP="000735D6">
            <w:pPr>
              <w:rPr>
                <w:rFonts w:eastAsia="Calibri"/>
                <w:sz w:val="20"/>
                <w:szCs w:val="20"/>
                <w:lang w:val="en-US"/>
              </w:rPr>
            </w:pPr>
            <w:proofErr w:type="spellStart"/>
            <w:r>
              <w:rPr>
                <w:rFonts w:eastAsia="Calibri"/>
                <w:sz w:val="20"/>
                <w:szCs w:val="20"/>
                <w:lang w:val="en-US"/>
              </w:rPr>
              <w:t>e.mail</w:t>
            </w:r>
            <w:proofErr w:type="spellEnd"/>
          </w:p>
        </w:tc>
        <w:tc>
          <w:tcPr>
            <w:tcW w:w="7512" w:type="dxa"/>
            <w:shd w:val="clear" w:color="auto" w:fill="auto"/>
          </w:tcPr>
          <w:p w:rsidR="002473A3" w:rsidRPr="00793550" w:rsidRDefault="002473A3" w:rsidP="000735D6">
            <w:pPr>
              <w:rPr>
                <w:rFonts w:eastAsia="Calibri"/>
                <w:sz w:val="20"/>
                <w:szCs w:val="20"/>
                <w:lang w:val="uk-UA"/>
              </w:rPr>
            </w:pPr>
          </w:p>
        </w:tc>
      </w:tr>
    </w:tbl>
    <w:p w:rsidR="002473A3" w:rsidRPr="00793550" w:rsidRDefault="002473A3" w:rsidP="002473A3">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410"/>
        <w:gridCol w:w="2976"/>
      </w:tblGrid>
      <w:tr w:rsidR="002473A3" w:rsidRPr="00793550" w:rsidTr="000735D6">
        <w:tc>
          <w:tcPr>
            <w:tcW w:w="9747" w:type="dxa"/>
            <w:gridSpan w:val="4"/>
            <w:shd w:val="clear" w:color="auto" w:fill="auto"/>
          </w:tcPr>
          <w:p w:rsidR="002473A3" w:rsidRPr="00793550" w:rsidRDefault="002473A3" w:rsidP="000735D6">
            <w:pPr>
              <w:rPr>
                <w:rFonts w:eastAsia="Calibri"/>
                <w:b/>
                <w:sz w:val="20"/>
                <w:szCs w:val="20"/>
                <w:lang w:val="uk-UA"/>
              </w:rPr>
            </w:pPr>
            <w:r>
              <w:rPr>
                <w:rFonts w:eastAsia="Calibri"/>
                <w:b/>
                <w:sz w:val="20"/>
                <w:szCs w:val="20"/>
                <w:lang w:val="uk-UA"/>
              </w:rPr>
              <w:t>УПОВНОВАЖЕНА ОСОБА ЕМІТЕНТА</w:t>
            </w:r>
          </w:p>
        </w:tc>
      </w:tr>
      <w:tr w:rsidR="002473A3" w:rsidRPr="00793550" w:rsidTr="000735D6">
        <w:tc>
          <w:tcPr>
            <w:tcW w:w="1951" w:type="dxa"/>
            <w:shd w:val="clear" w:color="auto" w:fill="auto"/>
          </w:tcPr>
          <w:p w:rsidR="002473A3" w:rsidRPr="00793550" w:rsidRDefault="002473A3" w:rsidP="000735D6">
            <w:pPr>
              <w:jc w:val="center"/>
              <w:rPr>
                <w:rFonts w:eastAsia="Calibri"/>
                <w:sz w:val="20"/>
                <w:szCs w:val="20"/>
                <w:lang w:val="uk-UA"/>
              </w:rPr>
            </w:pPr>
            <w:r w:rsidRPr="00793550">
              <w:rPr>
                <w:rFonts w:eastAsia="Calibri"/>
                <w:sz w:val="20"/>
                <w:szCs w:val="20"/>
                <w:lang w:val="uk-UA"/>
              </w:rPr>
              <w:t>Посада</w:t>
            </w:r>
          </w:p>
        </w:tc>
        <w:tc>
          <w:tcPr>
            <w:tcW w:w="2410" w:type="dxa"/>
            <w:shd w:val="clear" w:color="auto" w:fill="auto"/>
          </w:tcPr>
          <w:p w:rsidR="002473A3" w:rsidRPr="00793550" w:rsidRDefault="002473A3" w:rsidP="000735D6">
            <w:pPr>
              <w:jc w:val="center"/>
              <w:rPr>
                <w:rFonts w:eastAsia="Calibri"/>
                <w:sz w:val="20"/>
                <w:szCs w:val="20"/>
                <w:lang w:val="uk-UA"/>
              </w:rPr>
            </w:pPr>
            <w:r w:rsidRPr="00793550">
              <w:rPr>
                <w:rFonts w:eastAsia="Calibri"/>
                <w:sz w:val="20"/>
                <w:szCs w:val="20"/>
                <w:lang w:val="uk-UA"/>
              </w:rPr>
              <w:t>Прізвище, ім’я, по батькові</w:t>
            </w:r>
          </w:p>
        </w:tc>
        <w:tc>
          <w:tcPr>
            <w:tcW w:w="2410" w:type="dxa"/>
            <w:shd w:val="clear" w:color="auto" w:fill="auto"/>
          </w:tcPr>
          <w:p w:rsidR="002473A3" w:rsidRPr="00793550" w:rsidRDefault="002473A3" w:rsidP="000735D6">
            <w:pPr>
              <w:jc w:val="center"/>
              <w:rPr>
                <w:rFonts w:eastAsia="Calibri"/>
                <w:sz w:val="20"/>
                <w:szCs w:val="20"/>
                <w:lang w:val="uk-UA"/>
              </w:rPr>
            </w:pPr>
            <w:r w:rsidRPr="00793550">
              <w:rPr>
                <w:rFonts w:eastAsia="Calibri"/>
                <w:sz w:val="20"/>
                <w:szCs w:val="20"/>
                <w:lang w:val="uk-UA"/>
              </w:rPr>
              <w:t>Строк дії повноважень</w:t>
            </w:r>
          </w:p>
        </w:tc>
        <w:tc>
          <w:tcPr>
            <w:tcW w:w="2976" w:type="dxa"/>
            <w:shd w:val="clear" w:color="auto" w:fill="auto"/>
          </w:tcPr>
          <w:p w:rsidR="002473A3" w:rsidRPr="00793550" w:rsidRDefault="002473A3" w:rsidP="000735D6">
            <w:pPr>
              <w:jc w:val="center"/>
              <w:rPr>
                <w:rFonts w:eastAsia="Calibri"/>
                <w:sz w:val="20"/>
                <w:szCs w:val="20"/>
                <w:lang w:val="uk-UA"/>
              </w:rPr>
            </w:pPr>
            <w:r w:rsidRPr="00793550">
              <w:rPr>
                <w:rFonts w:eastAsia="Calibri"/>
                <w:sz w:val="20"/>
                <w:szCs w:val="20"/>
                <w:lang w:val="uk-UA"/>
              </w:rPr>
              <w:t>Зразок підпису</w:t>
            </w:r>
          </w:p>
        </w:tc>
      </w:tr>
      <w:tr w:rsidR="002473A3" w:rsidRPr="00793550" w:rsidTr="000735D6">
        <w:trPr>
          <w:trHeight w:val="1607"/>
        </w:trPr>
        <w:tc>
          <w:tcPr>
            <w:tcW w:w="1951" w:type="dxa"/>
            <w:shd w:val="clear" w:color="auto" w:fill="auto"/>
          </w:tcPr>
          <w:p w:rsidR="002473A3" w:rsidRPr="00793550" w:rsidRDefault="002473A3" w:rsidP="000735D6">
            <w:pPr>
              <w:jc w:val="center"/>
              <w:rPr>
                <w:rFonts w:eastAsia="Calibri"/>
                <w:sz w:val="20"/>
                <w:szCs w:val="20"/>
                <w:lang w:val="uk-UA"/>
              </w:rPr>
            </w:pPr>
          </w:p>
        </w:tc>
        <w:tc>
          <w:tcPr>
            <w:tcW w:w="2410" w:type="dxa"/>
            <w:shd w:val="clear" w:color="auto" w:fill="auto"/>
          </w:tcPr>
          <w:p w:rsidR="002473A3" w:rsidRPr="0053443B" w:rsidRDefault="002473A3" w:rsidP="000735D6">
            <w:pPr>
              <w:jc w:val="center"/>
              <w:rPr>
                <w:rFonts w:eastAsia="Calibri"/>
                <w:sz w:val="20"/>
                <w:szCs w:val="20"/>
                <w:lang w:val="uk-UA"/>
              </w:rPr>
            </w:pPr>
          </w:p>
        </w:tc>
        <w:tc>
          <w:tcPr>
            <w:tcW w:w="2410" w:type="dxa"/>
            <w:shd w:val="clear" w:color="auto" w:fill="auto"/>
          </w:tcPr>
          <w:p w:rsidR="002473A3" w:rsidRPr="00793550" w:rsidRDefault="002473A3" w:rsidP="000735D6">
            <w:pPr>
              <w:jc w:val="center"/>
              <w:rPr>
                <w:rFonts w:eastAsia="Calibri"/>
                <w:sz w:val="20"/>
                <w:szCs w:val="20"/>
                <w:lang w:val="uk-UA"/>
              </w:rPr>
            </w:pPr>
          </w:p>
        </w:tc>
        <w:tc>
          <w:tcPr>
            <w:tcW w:w="2976" w:type="dxa"/>
            <w:shd w:val="clear" w:color="auto" w:fill="auto"/>
          </w:tcPr>
          <w:p w:rsidR="002473A3" w:rsidRPr="00793550" w:rsidRDefault="002473A3" w:rsidP="000735D6">
            <w:pPr>
              <w:rPr>
                <w:rFonts w:eastAsia="Calibri"/>
                <w:sz w:val="20"/>
                <w:szCs w:val="20"/>
                <w:lang w:val="uk-UA"/>
              </w:rPr>
            </w:pPr>
          </w:p>
        </w:tc>
      </w:tr>
    </w:tbl>
    <w:p w:rsidR="002473A3" w:rsidRPr="00793550" w:rsidRDefault="002473A3" w:rsidP="002473A3">
      <w:pPr>
        <w:rPr>
          <w:sz w:val="20"/>
          <w:szCs w:val="20"/>
          <w:lang w:val="en-US"/>
        </w:rPr>
      </w:pPr>
    </w:p>
    <w:tbl>
      <w:tblPr>
        <w:tblW w:w="0" w:type="auto"/>
        <w:tblInd w:w="6062" w:type="dxa"/>
        <w:tblBorders>
          <w:insideH w:val="single" w:sz="6" w:space="0" w:color="auto"/>
          <w:insideV w:val="single" w:sz="6" w:space="0" w:color="auto"/>
        </w:tblBorders>
        <w:tblLayout w:type="fixed"/>
        <w:tblLook w:val="04A0" w:firstRow="1" w:lastRow="0" w:firstColumn="1" w:lastColumn="0" w:noHBand="0" w:noVBand="1"/>
      </w:tblPr>
      <w:tblGrid>
        <w:gridCol w:w="3685"/>
      </w:tblGrid>
      <w:tr w:rsidR="002473A3" w:rsidRPr="00793550" w:rsidTr="000735D6">
        <w:trPr>
          <w:trHeight w:val="581"/>
        </w:trPr>
        <w:tc>
          <w:tcPr>
            <w:tcW w:w="3685" w:type="dxa"/>
            <w:tcBorders>
              <w:top w:val="double" w:sz="4" w:space="0" w:color="auto"/>
              <w:left w:val="double" w:sz="4" w:space="0" w:color="auto"/>
              <w:bottom w:val="single" w:sz="4" w:space="0" w:color="auto"/>
              <w:right w:val="double" w:sz="4" w:space="0" w:color="auto"/>
            </w:tcBorders>
            <w:shd w:val="clear" w:color="auto" w:fill="E6E6E6"/>
            <w:hideMark/>
          </w:tcPr>
          <w:p w:rsidR="002473A3" w:rsidRPr="00793550" w:rsidRDefault="002473A3" w:rsidP="000735D6">
            <w:pPr>
              <w:spacing w:before="120" w:after="120"/>
              <w:jc w:val="center"/>
              <w:rPr>
                <w:spacing w:val="60"/>
                <w:sz w:val="20"/>
                <w:szCs w:val="20"/>
                <w:lang w:val="uk-UA"/>
              </w:rPr>
            </w:pPr>
            <w:r w:rsidRPr="00793550">
              <w:rPr>
                <w:spacing w:val="60"/>
                <w:sz w:val="20"/>
                <w:szCs w:val="20"/>
                <w:lang w:val="uk-UA"/>
              </w:rPr>
              <w:t>Зразок відбитку печатки</w:t>
            </w:r>
            <w:r w:rsidRPr="00793550">
              <w:rPr>
                <w:spacing w:val="60"/>
                <w:sz w:val="20"/>
                <w:szCs w:val="20"/>
              </w:rPr>
              <w:t>(</w:t>
            </w:r>
            <w:r w:rsidRPr="00793550">
              <w:rPr>
                <w:spacing w:val="60"/>
                <w:sz w:val="20"/>
                <w:szCs w:val="20"/>
                <w:lang w:val="uk-UA"/>
              </w:rPr>
              <w:t>за наявності)</w:t>
            </w:r>
          </w:p>
        </w:tc>
      </w:tr>
      <w:tr w:rsidR="002473A3" w:rsidRPr="00793550" w:rsidTr="000735D6">
        <w:trPr>
          <w:trHeight w:val="2056"/>
        </w:trPr>
        <w:tc>
          <w:tcPr>
            <w:tcW w:w="3685" w:type="dxa"/>
            <w:tcBorders>
              <w:top w:val="single" w:sz="4" w:space="0" w:color="auto"/>
              <w:left w:val="double" w:sz="4" w:space="0" w:color="auto"/>
              <w:bottom w:val="double" w:sz="4" w:space="0" w:color="auto"/>
              <w:right w:val="double" w:sz="4" w:space="0" w:color="auto"/>
            </w:tcBorders>
          </w:tcPr>
          <w:p w:rsidR="002473A3" w:rsidRPr="00793550" w:rsidRDefault="002473A3" w:rsidP="000735D6">
            <w:pPr>
              <w:spacing w:before="120" w:after="120"/>
              <w:jc w:val="center"/>
              <w:rPr>
                <w:spacing w:val="60"/>
                <w:sz w:val="20"/>
                <w:szCs w:val="20"/>
                <w:lang w:val="uk-UA"/>
              </w:rPr>
            </w:pPr>
          </w:p>
        </w:tc>
      </w:tr>
    </w:tbl>
    <w:p w:rsidR="002473A3" w:rsidRPr="00793550" w:rsidRDefault="002473A3" w:rsidP="002473A3">
      <w:pPr>
        <w:rPr>
          <w:sz w:val="20"/>
          <w:szCs w:val="20"/>
        </w:rPr>
      </w:pPr>
    </w:p>
    <w:p w:rsidR="002473A3" w:rsidRPr="00793550" w:rsidRDefault="002473A3" w:rsidP="002473A3">
      <w:pPr>
        <w:rPr>
          <w:sz w:val="20"/>
          <w:szCs w:val="20"/>
        </w:rPr>
      </w:pPr>
    </w:p>
    <w:p w:rsidR="002473A3" w:rsidRPr="00793550" w:rsidRDefault="002473A3" w:rsidP="002473A3">
      <w:pPr>
        <w:rPr>
          <w:sz w:val="20"/>
          <w:szCs w:val="20"/>
        </w:rPr>
      </w:pPr>
    </w:p>
    <w:p w:rsidR="002473A3" w:rsidRPr="00793550" w:rsidRDefault="002473A3" w:rsidP="002473A3">
      <w:pPr>
        <w:rPr>
          <w:sz w:val="20"/>
          <w:szCs w:val="20"/>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p>
    <w:p w:rsidR="002473A3" w:rsidRPr="00793550" w:rsidRDefault="002473A3" w:rsidP="002473A3">
      <w:pPr>
        <w:rPr>
          <w:sz w:val="20"/>
          <w:szCs w:val="20"/>
          <w:lang w:val="uk-UA"/>
        </w:rPr>
      </w:pPr>
      <w:r w:rsidRPr="00793550">
        <w:rPr>
          <w:sz w:val="20"/>
          <w:szCs w:val="20"/>
          <w:lang w:val="uk-UA"/>
        </w:rPr>
        <w:t>Керівник</w:t>
      </w:r>
      <w:r w:rsidRPr="00793550">
        <w:rPr>
          <w:sz w:val="20"/>
          <w:szCs w:val="20"/>
          <w:lang w:val="uk-UA"/>
        </w:rPr>
        <w:tab/>
        <w:t xml:space="preserve">_______________________________________ </w:t>
      </w:r>
      <w:r w:rsidRPr="00793550">
        <w:rPr>
          <w:sz w:val="20"/>
          <w:szCs w:val="20"/>
          <w:lang w:val="uk-UA"/>
        </w:rPr>
        <w:tab/>
      </w:r>
      <w:r w:rsidRPr="00793550">
        <w:rPr>
          <w:sz w:val="20"/>
          <w:szCs w:val="20"/>
          <w:lang w:val="uk-UA"/>
        </w:rPr>
        <w:tab/>
        <w:t>__________________________</w:t>
      </w:r>
    </w:p>
    <w:p w:rsidR="002473A3" w:rsidRPr="00793550" w:rsidRDefault="002473A3" w:rsidP="002473A3">
      <w:pPr>
        <w:ind w:left="708" w:firstLine="708"/>
        <w:rPr>
          <w:sz w:val="20"/>
          <w:szCs w:val="20"/>
          <w:lang w:val="uk-UA"/>
        </w:rPr>
      </w:pPr>
      <w:r w:rsidRPr="00793550">
        <w:rPr>
          <w:sz w:val="20"/>
          <w:szCs w:val="20"/>
          <w:lang w:val="uk-UA"/>
        </w:rPr>
        <w:t xml:space="preserve">(прізвище, ім’я, по батькові) </w:t>
      </w:r>
      <w:r w:rsidRPr="00793550">
        <w:rPr>
          <w:sz w:val="20"/>
          <w:szCs w:val="20"/>
          <w:lang w:val="uk-UA"/>
        </w:rPr>
        <w:tab/>
      </w:r>
      <w:r w:rsidRPr="00793550">
        <w:rPr>
          <w:sz w:val="20"/>
          <w:szCs w:val="20"/>
          <w:lang w:val="uk-UA"/>
        </w:rPr>
        <w:tab/>
      </w:r>
      <w:r w:rsidRPr="00793550">
        <w:rPr>
          <w:sz w:val="20"/>
          <w:szCs w:val="20"/>
          <w:lang w:val="uk-UA"/>
        </w:rPr>
        <w:tab/>
        <w:t>підпис, печатка(за наявності)</w:t>
      </w:r>
    </w:p>
    <w:p w:rsidR="002473A3" w:rsidRPr="00574307" w:rsidRDefault="002473A3" w:rsidP="002473A3">
      <w:pPr>
        <w:rPr>
          <w:lang w:val="uk-UA"/>
        </w:rPr>
      </w:pPr>
    </w:p>
    <w:p w:rsidR="002473A3" w:rsidRDefault="002473A3" w:rsidP="002473A3">
      <w:pPr>
        <w:rPr>
          <w:lang w:val="uk-UA"/>
        </w:rPr>
      </w:pPr>
    </w:p>
    <w:p w:rsidR="002473A3" w:rsidRDefault="002473A3" w:rsidP="002473A3">
      <w:pPr>
        <w:rPr>
          <w:lang w:val="uk-UA"/>
        </w:rPr>
      </w:pPr>
    </w:p>
    <w:p w:rsidR="002473A3" w:rsidRDefault="002473A3" w:rsidP="002473A3">
      <w:pPr>
        <w:rPr>
          <w:lang w:val="uk-UA"/>
        </w:rPr>
      </w:pPr>
    </w:p>
    <w:p w:rsidR="002473A3" w:rsidRDefault="002473A3" w:rsidP="002473A3">
      <w:pPr>
        <w:rPr>
          <w:lang w:val="uk-UA"/>
        </w:rPr>
      </w:pPr>
    </w:p>
    <w:p w:rsidR="002473A3" w:rsidRDefault="002473A3" w:rsidP="002473A3">
      <w:pPr>
        <w:rPr>
          <w:lang w:val="uk-UA"/>
        </w:rPr>
      </w:pPr>
    </w:p>
    <w:p w:rsidR="002473A3" w:rsidRDefault="002473A3" w:rsidP="002473A3">
      <w:pPr>
        <w:rPr>
          <w:lang w:val="uk-UA"/>
        </w:rPr>
      </w:pPr>
    </w:p>
    <w:p w:rsidR="002473A3" w:rsidRPr="00A3680A" w:rsidRDefault="00FF7C7A" w:rsidP="005F67B0">
      <w:pPr>
        <w:spacing w:after="160" w:line="259" w:lineRule="auto"/>
        <w:jc w:val="center"/>
        <w:rPr>
          <w:b/>
          <w:lang w:val="uk-UA"/>
        </w:rPr>
      </w:pPr>
      <w:r>
        <w:rPr>
          <w:b/>
          <w:lang w:val="uk-UA"/>
        </w:rPr>
        <w:br w:type="page"/>
      </w:r>
      <w:r w:rsidR="002473A3" w:rsidRPr="00A3680A">
        <w:rPr>
          <w:b/>
          <w:lang w:val="uk-UA"/>
        </w:rPr>
        <w:lastRenderedPageBreak/>
        <w:t>Договір</w:t>
      </w:r>
    </w:p>
    <w:p w:rsidR="002473A3" w:rsidRPr="00A3680A" w:rsidRDefault="002473A3" w:rsidP="002473A3">
      <w:pPr>
        <w:jc w:val="center"/>
        <w:rPr>
          <w:b/>
          <w:vertAlign w:val="superscript"/>
          <w:lang w:val="uk-UA"/>
        </w:rPr>
      </w:pPr>
      <w:r w:rsidRPr="00A3680A">
        <w:rPr>
          <w:b/>
          <w:lang w:val="uk-UA"/>
        </w:rPr>
        <w:t>про відкриття</w:t>
      </w:r>
      <w:r>
        <w:rPr>
          <w:b/>
          <w:lang w:val="uk-UA"/>
        </w:rPr>
        <w:t>/обслуговування</w:t>
      </w:r>
      <w:r w:rsidRPr="00A3680A">
        <w:rPr>
          <w:b/>
          <w:lang w:val="uk-UA"/>
        </w:rPr>
        <w:t xml:space="preserve"> рахунків у цінних паперах власників №</w:t>
      </w:r>
      <w:r>
        <w:rPr>
          <w:b/>
          <w:lang w:val="uk-UA"/>
        </w:rPr>
        <w:t xml:space="preserve"> __________</w:t>
      </w:r>
    </w:p>
    <w:p w:rsidR="002473A3" w:rsidRPr="00A3680A" w:rsidRDefault="002473A3" w:rsidP="002473A3">
      <w:pPr>
        <w:jc w:val="both"/>
        <w:rPr>
          <w:b/>
          <w:lang w:val="uk-UA"/>
        </w:rPr>
      </w:pPr>
      <w:r w:rsidRPr="00A3680A">
        <w:rPr>
          <w:b/>
          <w:lang w:val="uk-UA"/>
        </w:rPr>
        <w:t>м. Київ                                                                                                       «</w:t>
      </w:r>
      <w:r>
        <w:rPr>
          <w:b/>
          <w:lang w:val="uk-UA"/>
        </w:rPr>
        <w:t>___</w:t>
      </w:r>
      <w:r w:rsidRPr="00A3680A">
        <w:rPr>
          <w:b/>
          <w:lang w:val="uk-UA"/>
        </w:rPr>
        <w:t>»</w:t>
      </w:r>
      <w:r>
        <w:rPr>
          <w:b/>
          <w:lang w:val="uk-UA"/>
        </w:rPr>
        <w:t xml:space="preserve"> ___________ </w:t>
      </w:r>
      <w:r w:rsidRPr="00A3680A">
        <w:rPr>
          <w:b/>
          <w:lang w:val="uk-UA"/>
        </w:rPr>
        <w:t>20</w:t>
      </w:r>
      <w:r>
        <w:rPr>
          <w:b/>
          <w:lang w:val="uk-UA"/>
        </w:rPr>
        <w:t>__</w:t>
      </w:r>
      <w:r w:rsidRPr="00A3680A">
        <w:rPr>
          <w:b/>
          <w:lang w:val="uk-UA"/>
        </w:rPr>
        <w:t xml:space="preserve"> року</w:t>
      </w:r>
    </w:p>
    <w:p w:rsidR="002473A3" w:rsidRPr="00A3680A" w:rsidRDefault="002473A3" w:rsidP="002473A3">
      <w:pPr>
        <w:tabs>
          <w:tab w:val="left" w:pos="3510"/>
        </w:tabs>
        <w:jc w:val="both"/>
        <w:rPr>
          <w:lang w:val="uk-UA"/>
        </w:rPr>
      </w:pPr>
      <w:r w:rsidRPr="00A3680A">
        <w:rPr>
          <w:lang w:val="uk-UA"/>
        </w:rPr>
        <w:tab/>
      </w:r>
    </w:p>
    <w:p w:rsidR="002473A3" w:rsidRPr="00623D30" w:rsidRDefault="002473A3" w:rsidP="002473A3">
      <w:pPr>
        <w:jc w:val="both"/>
        <w:rPr>
          <w:lang w:val="uk-UA"/>
        </w:rPr>
      </w:pPr>
      <w:r w:rsidRPr="00135B3B">
        <w:rPr>
          <w:b/>
          <w:bCs/>
          <w:lang w:val="uk-UA"/>
        </w:rPr>
        <w:t>ТОВАРИСТВО З ОБМЕЖЕНОЮ ВІДПОВІДАЛЬНІСТЮ «ТІ-ІНВЕСТ»,</w:t>
      </w:r>
      <w:r w:rsidRPr="00135B3B">
        <w:rPr>
          <w:lang w:val="uk-UA"/>
        </w:rPr>
        <w:t xml:space="preserve"> (надалі – </w:t>
      </w:r>
      <w:r w:rsidRPr="00135B3B">
        <w:rPr>
          <w:b/>
          <w:bCs/>
          <w:lang w:val="uk-UA"/>
        </w:rPr>
        <w:t>Депозитарна установа</w:t>
      </w:r>
      <w:r w:rsidRPr="00135B3B">
        <w:rPr>
          <w:lang w:val="uk-UA"/>
        </w:rPr>
        <w:t xml:space="preserve">), код за ЄДРПОУ 37833036, юридична особа, яка створена та зареєстрована за законодавством України, має статус платника податку на прибуток на загальних підставах згідно з чинним законодавством України та здійснює депозитарну діяльність депозитарної установи на підставі Ліцензії серія АЕ №263145 виданої Національною комісією з цінних паперів та фондового ринку (надалі – </w:t>
      </w:r>
      <w:r w:rsidRPr="00135B3B">
        <w:rPr>
          <w:b/>
          <w:lang w:val="uk-UA"/>
        </w:rPr>
        <w:t>НКЦПФР</w:t>
      </w:r>
      <w:r w:rsidRPr="00135B3B">
        <w:rPr>
          <w:lang w:val="uk-UA"/>
        </w:rPr>
        <w:t xml:space="preserve">) 12.06.2013 року, строк дії ліцензії з 12.10.2013 року – необмежений, в </w:t>
      </w:r>
      <w:r w:rsidRPr="00135B3B">
        <w:rPr>
          <w:bCs/>
          <w:lang w:val="uk-UA"/>
        </w:rPr>
        <w:t>особі Директора</w:t>
      </w:r>
      <w:r w:rsidRPr="00135B3B">
        <w:rPr>
          <w:b/>
          <w:bCs/>
          <w:lang w:val="uk-UA"/>
        </w:rPr>
        <w:t xml:space="preserve"> </w:t>
      </w:r>
      <w:r w:rsidRPr="00623D30">
        <w:rPr>
          <w:b/>
          <w:bCs/>
          <w:lang w:val="uk-UA"/>
        </w:rPr>
        <w:t>______________________________</w:t>
      </w:r>
      <w:r w:rsidRPr="00623D30">
        <w:rPr>
          <w:lang w:val="uk-UA"/>
        </w:rPr>
        <w:t>, який діє на підставі Статуту, з однієї Сторони,</w:t>
      </w:r>
    </w:p>
    <w:p w:rsidR="002473A3" w:rsidRPr="00623D30" w:rsidRDefault="002473A3" w:rsidP="002473A3">
      <w:pPr>
        <w:pStyle w:val="a3"/>
        <w:rPr>
          <w:szCs w:val="24"/>
          <w:lang w:val="uk-UA"/>
        </w:rPr>
      </w:pPr>
      <w:r w:rsidRPr="00623D30">
        <w:rPr>
          <w:szCs w:val="24"/>
          <w:lang w:val="uk-UA"/>
        </w:rPr>
        <w:t>та</w:t>
      </w:r>
    </w:p>
    <w:p w:rsidR="002473A3" w:rsidRPr="00A3680A" w:rsidRDefault="00F01C96" w:rsidP="002473A3">
      <w:pPr>
        <w:pStyle w:val="a3"/>
        <w:rPr>
          <w:szCs w:val="24"/>
          <w:lang w:val="uk-UA"/>
        </w:rPr>
      </w:pPr>
      <w:r>
        <w:rPr>
          <w:rFonts w:asciiTheme="minorHAnsi" w:hAnsiTheme="minorHAnsi"/>
          <w:b/>
          <w:bCs/>
          <w:szCs w:val="18"/>
          <w:lang w:val="uk-UA"/>
        </w:rPr>
        <w:t>_______________________________________</w:t>
      </w:r>
      <w:r w:rsidR="002473A3" w:rsidRPr="00623D30">
        <w:rPr>
          <w:b/>
          <w:bCs/>
          <w:szCs w:val="24"/>
          <w:lang w:val="uk-UA"/>
        </w:rPr>
        <w:t xml:space="preserve"> </w:t>
      </w:r>
      <w:r w:rsidR="002473A3" w:rsidRPr="00623D30">
        <w:rPr>
          <w:szCs w:val="24"/>
          <w:lang w:val="uk-UA"/>
        </w:rPr>
        <w:t xml:space="preserve">(надалі – </w:t>
      </w:r>
      <w:r w:rsidR="002473A3" w:rsidRPr="00623D30">
        <w:rPr>
          <w:b/>
          <w:szCs w:val="24"/>
          <w:lang w:val="uk-UA"/>
        </w:rPr>
        <w:t>Емітент</w:t>
      </w:r>
      <w:r w:rsidR="002473A3" w:rsidRPr="00623D30">
        <w:rPr>
          <w:szCs w:val="24"/>
          <w:lang w:val="uk-UA"/>
        </w:rPr>
        <w:t>)</w:t>
      </w:r>
      <w:r w:rsidR="002473A3" w:rsidRPr="00623D30">
        <w:rPr>
          <w:b/>
          <w:bCs/>
          <w:szCs w:val="24"/>
          <w:lang w:val="uk-UA"/>
        </w:rPr>
        <w:t xml:space="preserve">, </w:t>
      </w:r>
      <w:r w:rsidR="002473A3" w:rsidRPr="00623D30">
        <w:rPr>
          <w:bCs/>
          <w:szCs w:val="24"/>
          <w:lang w:val="uk-UA"/>
        </w:rPr>
        <w:t>код за ЄДРПОУ</w:t>
      </w:r>
      <w:r w:rsidR="002473A3" w:rsidRPr="00623D30">
        <w:rPr>
          <w:szCs w:val="24"/>
          <w:lang w:val="uk-UA"/>
        </w:rPr>
        <w:t xml:space="preserve"> </w:t>
      </w:r>
      <w:r>
        <w:rPr>
          <w:rFonts w:asciiTheme="minorHAnsi" w:hAnsiTheme="minorHAnsi"/>
          <w:b/>
          <w:szCs w:val="18"/>
          <w:lang w:val="uk-UA" w:eastAsia="uk-UA"/>
        </w:rPr>
        <w:t>____________</w:t>
      </w:r>
      <w:r w:rsidR="002473A3" w:rsidRPr="00623D30">
        <w:rPr>
          <w:szCs w:val="24"/>
          <w:lang w:val="uk-UA"/>
        </w:rPr>
        <w:t xml:space="preserve">, що має статус платника податку на прибуток на загальних підставах згідно з чинним законодавством України, </w:t>
      </w:r>
      <w:r w:rsidR="002473A3" w:rsidRPr="00623D30">
        <w:rPr>
          <w:bCs/>
          <w:szCs w:val="24"/>
          <w:lang w:val="uk-UA"/>
        </w:rPr>
        <w:t>в о</w:t>
      </w:r>
      <w:r w:rsidR="002473A3" w:rsidRPr="00623D30">
        <w:rPr>
          <w:szCs w:val="24"/>
          <w:lang w:val="uk-UA"/>
        </w:rPr>
        <w:t xml:space="preserve">собі </w:t>
      </w:r>
      <w:r w:rsidR="00BA5E48">
        <w:rPr>
          <w:rFonts w:asciiTheme="minorHAnsi" w:hAnsiTheme="minorHAnsi"/>
          <w:b/>
          <w:szCs w:val="24"/>
          <w:lang w:val="uk-UA"/>
        </w:rPr>
        <w:t xml:space="preserve"> </w:t>
      </w:r>
      <w:bookmarkStart w:id="0" w:name="_GoBack"/>
      <w:bookmarkEnd w:id="0"/>
      <w:r w:rsidR="002473A3" w:rsidRPr="00623D30">
        <w:rPr>
          <w:b/>
          <w:bCs/>
          <w:szCs w:val="24"/>
          <w:lang w:val="uk-UA"/>
        </w:rPr>
        <w:t>______________________________</w:t>
      </w:r>
      <w:r w:rsidR="002473A3" w:rsidRPr="00623D30">
        <w:rPr>
          <w:szCs w:val="24"/>
          <w:lang w:val="uk-UA"/>
        </w:rPr>
        <w:t>, який діє на підставі Статуту, з другої сторони, а разом надалі іменовані Сторони, уклали цей Договір про відкриття рахунків у цінних паперах власників (надалі – Договір) про наступне</w:t>
      </w:r>
      <w:r w:rsidR="002473A3" w:rsidRPr="00A3680A">
        <w:rPr>
          <w:szCs w:val="24"/>
          <w:lang w:val="uk-UA"/>
        </w:rPr>
        <w:t>:</w:t>
      </w:r>
    </w:p>
    <w:p w:rsidR="002473A3" w:rsidRPr="00A3680A" w:rsidRDefault="002473A3" w:rsidP="002473A3">
      <w:pPr>
        <w:ind w:firstLine="567"/>
        <w:jc w:val="both"/>
        <w:rPr>
          <w:lang w:val="uk-UA"/>
        </w:rPr>
      </w:pPr>
    </w:p>
    <w:p w:rsidR="002473A3" w:rsidRPr="00913601" w:rsidRDefault="002473A3" w:rsidP="002473A3">
      <w:pPr>
        <w:jc w:val="center"/>
        <w:rPr>
          <w:lang w:val="uk-UA"/>
        </w:rPr>
      </w:pPr>
      <w:r w:rsidRPr="003621D0">
        <w:rPr>
          <w:b/>
          <w:lang w:val="uk-UA"/>
        </w:rPr>
        <w:t>1.Предмет Договору</w:t>
      </w:r>
    </w:p>
    <w:p w:rsidR="002473A3" w:rsidRPr="00795BA7" w:rsidRDefault="002473A3" w:rsidP="002473A3">
      <w:pPr>
        <w:tabs>
          <w:tab w:val="center" w:pos="5323"/>
        </w:tabs>
        <w:ind w:firstLine="567"/>
        <w:jc w:val="both"/>
        <w:rPr>
          <w:lang w:val="uk-UA"/>
        </w:rPr>
      </w:pPr>
      <w:r w:rsidRPr="00913601">
        <w:rPr>
          <w:lang w:val="uk-UA"/>
        </w:rPr>
        <w:t>1.1.</w:t>
      </w:r>
      <w:r>
        <w:rPr>
          <w:lang w:val="uk-UA"/>
        </w:rPr>
        <w:t xml:space="preserve"> Депозитарна установа зобов’язується у порядку, передбаченому законодавством, внутрішніми документами Депозитарної установи та цим Договором, прийняти від Емітента реєстр власників іменних цінних паперів (далі – Реєстр) та інші документи, визначені законодавством, відкрити рахунки у цінних паперах власникам цінних паперів Емітента, зазначеним у переданому їй Реєстрі (далі – Власники), зарахувати на вказані рахунки права на цінні папери Емітента, а також забезпечити депозитарний облік цінних паперів Емітента на відповідних рахунках Власників, </w:t>
      </w:r>
      <w:r w:rsidRPr="0020216E">
        <w:rPr>
          <w:lang w:val="uk-UA"/>
        </w:rPr>
        <w:t>надання інших послуг, визначених Договором,</w:t>
      </w:r>
      <w:r>
        <w:rPr>
          <w:lang w:val="uk-UA"/>
        </w:rPr>
        <w:t xml:space="preserve"> а Емітент зобов’язується оплатити послуги Депозитарної установи.</w:t>
      </w:r>
    </w:p>
    <w:p w:rsidR="002473A3" w:rsidRPr="00D90456" w:rsidRDefault="002473A3" w:rsidP="002473A3">
      <w:pPr>
        <w:ind w:firstLine="567"/>
        <w:jc w:val="both"/>
        <w:rPr>
          <w:i/>
          <w:lang w:val="uk-UA"/>
        </w:rPr>
      </w:pPr>
      <w:r>
        <w:rPr>
          <w:lang w:val="uk-UA"/>
        </w:rPr>
        <w:t>1.2. Обслуговування операцій на рахунках в цінних паперах Власників, крім операцій, передбачених цим Договором, Депозитарна установа здійснює тільки після укладення договору про обслуговування рахунку у цінних паперах між Власником та Депозитарною установою.</w:t>
      </w:r>
    </w:p>
    <w:p w:rsidR="002473A3" w:rsidRDefault="002473A3" w:rsidP="002473A3">
      <w:pPr>
        <w:tabs>
          <w:tab w:val="left" w:pos="450"/>
        </w:tabs>
        <w:ind w:firstLine="567"/>
        <w:jc w:val="both"/>
        <w:rPr>
          <w:lang w:val="uk-UA"/>
        </w:rPr>
      </w:pPr>
      <w:r w:rsidRPr="002E1108">
        <w:rPr>
          <w:lang w:val="uk-UA"/>
        </w:rPr>
        <w:t>1.3. Цінні папери (фінансовий актив) Власників, права на які обліковуються Депозитарною установою відповідно до умов цього Договору, зберігаються Центральним депозитарієм цінних паперів відповідно до Закону України «Про депозитарну систему України».</w:t>
      </w:r>
    </w:p>
    <w:p w:rsidR="002473A3" w:rsidRPr="00313DB5" w:rsidRDefault="002473A3" w:rsidP="002473A3">
      <w:pPr>
        <w:tabs>
          <w:tab w:val="left" w:pos="450"/>
        </w:tabs>
        <w:rPr>
          <w:b/>
          <w:lang w:val="uk-UA"/>
        </w:rPr>
      </w:pPr>
    </w:p>
    <w:p w:rsidR="002473A3" w:rsidRPr="00913601" w:rsidRDefault="002473A3" w:rsidP="002473A3">
      <w:pPr>
        <w:tabs>
          <w:tab w:val="left" w:pos="450"/>
        </w:tabs>
        <w:jc w:val="center"/>
        <w:rPr>
          <w:b/>
          <w:lang w:val="uk-UA"/>
        </w:rPr>
      </w:pPr>
      <w:r w:rsidRPr="003621D0">
        <w:rPr>
          <w:b/>
          <w:lang w:val="uk-UA"/>
        </w:rPr>
        <w:t>2.Обов’язки та права Депозитарної установи</w:t>
      </w:r>
    </w:p>
    <w:p w:rsidR="002473A3" w:rsidRPr="00E860FC" w:rsidRDefault="002473A3" w:rsidP="002473A3">
      <w:pPr>
        <w:ind w:firstLine="567"/>
        <w:jc w:val="both"/>
        <w:rPr>
          <w:rFonts w:ascii="Times New Roman CYR" w:hAnsi="Times New Roman CYR"/>
          <w:lang w:val="uk-UA"/>
        </w:rPr>
      </w:pPr>
      <w:r w:rsidRPr="00E860FC">
        <w:rPr>
          <w:rFonts w:ascii="Times New Roman CYR" w:hAnsi="Times New Roman CYR"/>
          <w:lang w:val="uk-UA"/>
        </w:rPr>
        <w:t>2.1. Депозитарна установа зобов’язана:</w:t>
      </w:r>
    </w:p>
    <w:p w:rsidR="002473A3" w:rsidRPr="00E860FC" w:rsidRDefault="002473A3" w:rsidP="002473A3">
      <w:pPr>
        <w:ind w:firstLine="567"/>
        <w:jc w:val="both"/>
        <w:rPr>
          <w:lang w:val="uk-UA"/>
        </w:rPr>
      </w:pPr>
      <w:r w:rsidRPr="00E860FC">
        <w:rPr>
          <w:rFonts w:ascii="Times New Roman CYR" w:hAnsi="Times New Roman CYR"/>
          <w:lang w:val="uk-UA"/>
        </w:rPr>
        <w:t>2.1.1. П</w:t>
      </w:r>
      <w:r w:rsidRPr="00E860FC">
        <w:rPr>
          <w:lang w:val="uk-UA"/>
        </w:rPr>
        <w:t>рийняти від Емітента Реєстр та інші документи, визначені законодавством, на підставі акту приймання передачі, який підписується керівниками або уповноваженими представниками та засвідчується печатками Емітента і Депозитарної установи.</w:t>
      </w:r>
    </w:p>
    <w:p w:rsidR="002473A3" w:rsidRDefault="002473A3" w:rsidP="002473A3">
      <w:pPr>
        <w:ind w:firstLine="567"/>
        <w:jc w:val="both"/>
        <w:rPr>
          <w:lang w:val="uk-UA"/>
        </w:rPr>
      </w:pPr>
      <w:r w:rsidRPr="00E860FC">
        <w:rPr>
          <w:lang w:val="uk-UA"/>
        </w:rPr>
        <w:t>2.1.2. Відкрити у відповідності до законодавства кожному Власнику рахунок у цінних паперах на підставі цього Договору, відповідної заяви Емітента на відкриття рахунків у цінних паперах Власникам, оформленої у відповідності до вимог внутрішніх документів Депозитарної установи, та переданого Депозитарній установі Реєстру протягом 30 робочих днів після дати передачі Депозитарній установі Реєстру.</w:t>
      </w:r>
    </w:p>
    <w:p w:rsidR="002473A3" w:rsidRPr="0020216E" w:rsidRDefault="002473A3" w:rsidP="002473A3">
      <w:pPr>
        <w:ind w:firstLine="567"/>
        <w:jc w:val="both"/>
        <w:rPr>
          <w:lang w:val="uk-UA"/>
        </w:rPr>
      </w:pPr>
      <w:r w:rsidRPr="0020216E">
        <w:rPr>
          <w:rFonts w:ascii="Times New Roman CYR" w:hAnsi="Times New Roman CYR"/>
          <w:lang w:val="uk-UA"/>
        </w:rPr>
        <w:t xml:space="preserve">2.1.3. </w:t>
      </w:r>
      <w:r w:rsidRPr="0020216E">
        <w:rPr>
          <w:lang w:val="uk-UA"/>
        </w:rPr>
        <w:t xml:space="preserve">Зарахувати на підставі цього Договору, розпорядження Емітента на зарахування прав на іменні цінні папери у бездокументарній формі на рахунки, Реєстру та документів про обтяження цінних паперів зобов’язаннями (за наявності), а також у відповідності до законодавства права на цінні папери на рахунки Власників протягом 30 робочих </w:t>
      </w:r>
      <w:r w:rsidRPr="0020216E">
        <w:rPr>
          <w:rFonts w:ascii="Times New Roman CYR" w:hAnsi="Times New Roman CYR"/>
          <w:lang w:val="uk-UA"/>
        </w:rPr>
        <w:t>днів після дня відкриття рахунків у цінних паперах Власникам.</w:t>
      </w:r>
      <w:r w:rsidRPr="0020216E">
        <w:rPr>
          <w:rFonts w:ascii="Times New Roman CYR" w:hAnsi="Times New Roman CYR"/>
        </w:rPr>
        <w:t xml:space="preserve"> </w:t>
      </w:r>
      <w:r w:rsidRPr="0020216E">
        <w:rPr>
          <w:lang w:val="uk-UA"/>
        </w:rPr>
        <w:t>Відразу після зарахування прав на цінні папери на рахунки власників на підставі Договору з Емітентом Депозитарна установа має встановити обмеження щодо врахування цих прав при визначенні кворуму та при голосуванні в органах Емітента</w:t>
      </w:r>
      <w:r w:rsidRPr="0020216E">
        <w:rPr>
          <w:rFonts w:ascii="Times New Roman CYR" w:hAnsi="Times New Roman CYR"/>
          <w:lang w:val="uk-UA"/>
        </w:rPr>
        <w:t>.</w:t>
      </w:r>
    </w:p>
    <w:p w:rsidR="002473A3" w:rsidRDefault="002473A3" w:rsidP="002473A3">
      <w:pPr>
        <w:tabs>
          <w:tab w:val="left" w:pos="709"/>
        </w:tabs>
        <w:ind w:firstLine="567"/>
        <w:jc w:val="both"/>
        <w:rPr>
          <w:lang w:val="uk-UA"/>
        </w:rPr>
      </w:pPr>
      <w:r>
        <w:rPr>
          <w:lang w:val="uk-UA"/>
        </w:rPr>
        <w:t>2.1.4. Надавати першу виписку з рахунку у цінних паперах Власнику при його зверненні до Депозитарної установи.</w:t>
      </w:r>
    </w:p>
    <w:p w:rsidR="002473A3" w:rsidRPr="00B3337F" w:rsidRDefault="002473A3" w:rsidP="002473A3">
      <w:pPr>
        <w:tabs>
          <w:tab w:val="left" w:pos="709"/>
        </w:tabs>
        <w:ind w:firstLine="567"/>
        <w:jc w:val="both"/>
        <w:rPr>
          <w:lang w:val="uk-UA"/>
        </w:rPr>
      </w:pPr>
      <w:r w:rsidRPr="00B3337F">
        <w:rPr>
          <w:lang w:val="uk-UA"/>
        </w:rPr>
        <w:lastRenderedPageBreak/>
        <w:t>2.1.5. До укладення Власником договору про обслуговування рахунку у цінних паперах із Депозитарною установою або переведення прав на цінні папери до депозитарної установи, у якій власнику відкрито рахунок, здійснювати щодо обслуговування рахунку в цінних паперах, що відкритий Власнику Емітентом:</w:t>
      </w:r>
    </w:p>
    <w:p w:rsidR="002473A3" w:rsidRPr="0020216E" w:rsidRDefault="002473A3" w:rsidP="002473A3">
      <w:pPr>
        <w:ind w:firstLine="567"/>
        <w:jc w:val="both"/>
        <w:rPr>
          <w:lang w:val="uk-UA"/>
        </w:rPr>
      </w:pPr>
      <w:r w:rsidRPr="00B3337F">
        <w:rPr>
          <w:lang w:val="uk-UA"/>
        </w:rPr>
        <w:t>депозитарний облік цінних паперів, випуск яких був переведений у бездокументарну форму</w:t>
      </w:r>
      <w:r w:rsidRPr="0020216E">
        <w:rPr>
          <w:lang w:val="uk-UA"/>
        </w:rPr>
        <w:t xml:space="preserve"> існування, на рахунку в цінних паперах Власника;</w:t>
      </w:r>
    </w:p>
    <w:p w:rsidR="002473A3" w:rsidRPr="0020216E" w:rsidRDefault="002473A3" w:rsidP="002473A3">
      <w:pPr>
        <w:ind w:firstLine="567"/>
        <w:jc w:val="both"/>
        <w:rPr>
          <w:lang w:val="uk-UA"/>
        </w:rPr>
      </w:pPr>
      <w:r w:rsidRPr="0020216E">
        <w:rPr>
          <w:lang w:val="uk-UA"/>
        </w:rPr>
        <w:t>надання першої виписки з рахунку в цінних паперах;</w:t>
      </w:r>
    </w:p>
    <w:p w:rsidR="002473A3" w:rsidRPr="0020216E" w:rsidRDefault="002473A3" w:rsidP="002473A3">
      <w:pPr>
        <w:ind w:firstLine="567"/>
        <w:jc w:val="both"/>
        <w:rPr>
          <w:lang w:val="uk-UA"/>
        </w:rPr>
      </w:pPr>
      <w:r w:rsidRPr="0020216E">
        <w:rPr>
          <w:lang w:val="uk-UA"/>
        </w:rPr>
        <w:t>унесення змін до інформації про особу Власника (тільки стосовно Власників, що є власниками іменних цінних паперів, що були переведені у бездокументарну форму, сумарна номінальна вартість яких не перевищує 50 неоподатковуваних мінімумів доходів громадян);</w:t>
      </w:r>
    </w:p>
    <w:p w:rsidR="002473A3" w:rsidRPr="0020216E" w:rsidRDefault="002473A3" w:rsidP="002473A3">
      <w:pPr>
        <w:ind w:firstLine="567"/>
        <w:jc w:val="both"/>
        <w:rPr>
          <w:lang w:val="uk-UA"/>
        </w:rPr>
      </w:pPr>
      <w:r w:rsidRPr="0020216E">
        <w:rPr>
          <w:lang w:val="uk-UA"/>
        </w:rPr>
        <w:t>безумовні операції з управління рахунком у цінних паперах.</w:t>
      </w:r>
    </w:p>
    <w:p w:rsidR="002473A3" w:rsidRPr="0020216E" w:rsidRDefault="002473A3" w:rsidP="002473A3">
      <w:pPr>
        <w:ind w:firstLine="567"/>
        <w:jc w:val="both"/>
        <w:rPr>
          <w:lang w:val="uk-UA"/>
        </w:rPr>
      </w:pPr>
      <w:r w:rsidRPr="0020216E">
        <w:rPr>
          <w:lang w:val="uk-UA"/>
        </w:rPr>
        <w:t xml:space="preserve">Якщо власник іменних цінних паперів випуску, що був переведений у бездокументарну форму існування, має рахунок у цінних паперах в іншій депозитарній установі або у Депозитарній установі, відкритий йому Депозитарною установою до переведення цінних паперів у бездокументарну форму існування, то Депозитарна установа повинна здійснити переведення прав на цінні папери з рахунку в цінних паперах власника, відкритого Емітентом (з наступним закриттям цього рахунку за розпорядженням керівника Депозитарної установи або уповноваженої ним особи), на рахунок у цінних паперах власника в обраній ним депозитарній установі за умови надання їй власником відповідного розпорядження, анкети рахунку в цінних паперах та документів щодо встановлення особи власника відповідно до законодавства та внутрішніх документів Депозитарної установи (якщо сумарна номінальна вартість цінних паперів менша 150000 гривень, або суми, еквівалентної зазначеній сумі, у тому числі в іноземній валюті) або документів, які дозволяють належним чином відповідно до законодавства ідентифікувати цього власника (якщо сумарна номінальна вартість цінних паперів дорівнює чи перевищує 150000 гривень, або суму, еквівалентну зазначеній сумі, у тому числі в іноземній валюті). </w:t>
      </w:r>
    </w:p>
    <w:p w:rsidR="002473A3" w:rsidRPr="0020216E" w:rsidRDefault="002473A3" w:rsidP="002473A3">
      <w:pPr>
        <w:ind w:firstLine="567"/>
        <w:jc w:val="both"/>
        <w:rPr>
          <w:lang w:val="uk-UA"/>
        </w:rPr>
      </w:pPr>
      <w:r w:rsidRPr="0020216E">
        <w:rPr>
          <w:lang w:val="uk-UA"/>
        </w:rPr>
        <w:t>У випадку, якщо інформація про особу власника не відповідає інформації, яка міститься в системі депозитарного обліку, Депозитарна установа для переведення прав на цінні папери до іншої депозитарної установи має право вимагати:</w:t>
      </w:r>
    </w:p>
    <w:p w:rsidR="002473A3" w:rsidRPr="0020216E" w:rsidRDefault="002473A3" w:rsidP="002473A3">
      <w:pPr>
        <w:ind w:firstLine="567"/>
        <w:jc w:val="both"/>
        <w:rPr>
          <w:lang w:val="uk-UA"/>
        </w:rPr>
      </w:pPr>
      <w:r w:rsidRPr="0020216E">
        <w:rPr>
          <w:lang w:val="uk-UA"/>
        </w:rPr>
        <w:t>внесення змін до інформації про особу власника за розпорядженням Емітента - стосовно власників, що є власниками іменних цінних паперів, що були переведені у бездокументарну форму, сумарна номінальна вартість яких не перевищує 50 неоподатковуваних мінімумів доходів громадян;</w:t>
      </w:r>
    </w:p>
    <w:p w:rsidR="002473A3" w:rsidRPr="0020216E" w:rsidRDefault="002473A3" w:rsidP="002473A3">
      <w:pPr>
        <w:tabs>
          <w:tab w:val="left" w:pos="709"/>
        </w:tabs>
        <w:ind w:firstLine="567"/>
        <w:jc w:val="both"/>
        <w:rPr>
          <w:lang w:val="uk-UA"/>
        </w:rPr>
      </w:pPr>
      <w:r w:rsidRPr="0020216E">
        <w:rPr>
          <w:lang w:val="uk-UA"/>
        </w:rPr>
        <w:t>укладення із власником договору про обслуговування рахунку в цінних паперах - стосовно власників, що є власниками іменних цінних паперів, що були переведені у бездокументарну форму, сумарна номінальна вартість яких перевищує 50 неоподатковуваних мінімумів доходів громадян, в інших випадках - за згодою власника.</w:t>
      </w:r>
    </w:p>
    <w:p w:rsidR="002473A3" w:rsidRPr="0020216E" w:rsidRDefault="002473A3" w:rsidP="002473A3">
      <w:pPr>
        <w:tabs>
          <w:tab w:val="left" w:pos="709"/>
        </w:tabs>
        <w:ind w:firstLine="567"/>
        <w:jc w:val="both"/>
        <w:rPr>
          <w:lang w:val="uk-UA"/>
        </w:rPr>
      </w:pPr>
      <w:r w:rsidRPr="0020216E">
        <w:rPr>
          <w:lang w:val="uk-UA"/>
        </w:rPr>
        <w:t>2.1.6. Виконувати депозитарні операції щодо обслуговування рахунків у цінних паперах, відкритих Власникам, у строки та порядку, передбачені цим Договором, внутрішніми документами Депозитарної установи та законодавством.</w:t>
      </w:r>
    </w:p>
    <w:p w:rsidR="002473A3" w:rsidRPr="002473A3" w:rsidRDefault="002473A3" w:rsidP="002473A3">
      <w:pPr>
        <w:tabs>
          <w:tab w:val="left" w:pos="540"/>
        </w:tabs>
        <w:jc w:val="both"/>
      </w:pPr>
      <w:r w:rsidRPr="0020216E">
        <w:rPr>
          <w:lang w:val="uk-UA"/>
        </w:rPr>
        <w:tab/>
        <w:t>2.1.7. У разі розірвання цього Договору за ініціативою Депозитарної установи, Емітента, рішенням суду, або за згодою Сторін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законодавства та цього Договору.</w:t>
      </w:r>
    </w:p>
    <w:p w:rsidR="002473A3" w:rsidRPr="0020216E" w:rsidRDefault="002473A3" w:rsidP="002473A3">
      <w:pPr>
        <w:pStyle w:val="a3"/>
        <w:tabs>
          <w:tab w:val="left" w:pos="540"/>
        </w:tabs>
        <w:rPr>
          <w:szCs w:val="24"/>
          <w:lang w:val="uk-UA"/>
        </w:rPr>
      </w:pPr>
      <w:r w:rsidRPr="002473A3">
        <w:rPr>
          <w:sz w:val="20"/>
        </w:rPr>
        <w:tab/>
      </w:r>
      <w:r w:rsidRPr="0020216E">
        <w:rPr>
          <w:sz w:val="20"/>
          <w:lang w:val="uk-UA"/>
        </w:rPr>
        <w:t xml:space="preserve"> </w:t>
      </w:r>
      <w:r w:rsidRPr="0020216E">
        <w:rPr>
          <w:szCs w:val="24"/>
          <w:lang w:val="uk-UA"/>
        </w:rPr>
        <w:t>2.1.8. Ознайомити Емітента з внутрішніми документами (витягами з внутрішніх документів) Депозитарної установи, та у подальшому ознайомлювати Емітента зі змінами та доповненнями до цих документів шляхом розміщення протягом 30 календарних днів після затвердження змін відповідної інформації та тексту внутрішніх документів (витягів з внутрішніх документів) з урахуванням змін на веб-сайті Депозитарної установи у мережі Інтернет:</w:t>
      </w:r>
      <w:r w:rsidRPr="0020216E">
        <w:rPr>
          <w:sz w:val="20"/>
          <w:lang w:val="uk-UA"/>
        </w:rPr>
        <w:t xml:space="preserve"> </w:t>
      </w:r>
      <w:r w:rsidRPr="0020216E">
        <w:rPr>
          <w:sz w:val="20"/>
          <w:lang w:val="uk-UA"/>
        </w:rPr>
        <w:br/>
      </w:r>
      <w:hyperlink r:id="rId6" w:history="1">
        <w:r w:rsidRPr="0020216E">
          <w:rPr>
            <w:rStyle w:val="a6"/>
            <w:szCs w:val="24"/>
            <w:lang w:val="uk-UA"/>
          </w:rPr>
          <w:t>www.ti-invest.com.ua</w:t>
        </w:r>
      </w:hyperlink>
      <w:r w:rsidRPr="0020216E">
        <w:rPr>
          <w:szCs w:val="24"/>
          <w:lang w:val="uk-UA"/>
        </w:rPr>
        <w:t>.</w:t>
      </w:r>
    </w:p>
    <w:p w:rsidR="002473A3" w:rsidRPr="0020216E" w:rsidRDefault="002473A3" w:rsidP="002473A3">
      <w:pPr>
        <w:tabs>
          <w:tab w:val="left" w:pos="540"/>
        </w:tabs>
        <w:jc w:val="both"/>
        <w:rPr>
          <w:lang w:val="uk-UA"/>
        </w:rPr>
      </w:pPr>
      <w:r w:rsidRPr="0020216E">
        <w:rPr>
          <w:lang w:val="uk-UA"/>
        </w:rPr>
        <w:tab/>
        <w:t>2.2. Депозитарна установа має право:</w:t>
      </w:r>
    </w:p>
    <w:p w:rsidR="002473A3" w:rsidRPr="0020216E" w:rsidRDefault="002473A3" w:rsidP="002473A3">
      <w:pPr>
        <w:tabs>
          <w:tab w:val="left" w:pos="540"/>
        </w:tabs>
        <w:jc w:val="both"/>
        <w:rPr>
          <w:lang w:val="uk-UA"/>
        </w:rPr>
      </w:pPr>
      <w:r w:rsidRPr="0020216E">
        <w:rPr>
          <w:lang w:val="uk-UA"/>
        </w:rPr>
        <w:tab/>
        <w:t xml:space="preserve">2.2.1. Вимагати від Емітента повної та своєчасної оплати своїх послуг згідно умов цього Договору та тарифів Депозитарної установи на депозитарні послуги (далі - тарифи Депозитарної установи) та призупинити надання депозитарних послуг за розпорядженнями (заявами) Емітента у разі відсутності належної оплати з боку Емітента послуг Депозитарної установи. </w:t>
      </w:r>
    </w:p>
    <w:p w:rsidR="002473A3" w:rsidRPr="0020216E" w:rsidRDefault="002473A3" w:rsidP="002473A3">
      <w:pPr>
        <w:tabs>
          <w:tab w:val="left" w:pos="540"/>
        </w:tabs>
        <w:jc w:val="both"/>
        <w:rPr>
          <w:lang w:val="uk-UA"/>
        </w:rPr>
      </w:pPr>
      <w:r w:rsidRPr="0020216E">
        <w:rPr>
          <w:lang w:val="uk-UA"/>
        </w:rPr>
        <w:tab/>
        <w:t>2.2.2. Вимагати від Емітента документи, необхідні для виконання своїх обов’язків згідно умов Договору та законодавства.</w:t>
      </w:r>
    </w:p>
    <w:p w:rsidR="002473A3" w:rsidRPr="0020216E" w:rsidRDefault="002473A3" w:rsidP="002473A3">
      <w:pPr>
        <w:tabs>
          <w:tab w:val="left" w:pos="540"/>
        </w:tabs>
        <w:jc w:val="both"/>
        <w:rPr>
          <w:lang w:val="uk-UA"/>
        </w:rPr>
      </w:pPr>
      <w:r w:rsidRPr="0020216E">
        <w:rPr>
          <w:lang w:val="uk-UA"/>
        </w:rPr>
        <w:lastRenderedPageBreak/>
        <w:tab/>
        <w:t xml:space="preserve">2.2.3. Надавати Емітенту послуги щодо підготовки та надання довідково-аналітичних матеріалів, що характеризують ринок цінних паперів, а також консультування з питань обігу цінних паперів та обліку прав власності на них, інші послуги відповідно до законодавства. </w:t>
      </w:r>
    </w:p>
    <w:p w:rsidR="002473A3" w:rsidRPr="0020216E" w:rsidRDefault="002473A3" w:rsidP="002473A3">
      <w:pPr>
        <w:tabs>
          <w:tab w:val="left" w:pos="540"/>
        </w:tabs>
        <w:jc w:val="both"/>
        <w:rPr>
          <w:lang w:val="uk-UA"/>
        </w:rPr>
      </w:pPr>
      <w:r w:rsidRPr="0020216E">
        <w:rPr>
          <w:lang w:val="uk-UA"/>
        </w:rPr>
        <w:tab/>
        <w:t>2.2.4. Закрити у порядку передбаченому внутрішніми документами Депозитарної установи рахунок у цінних паперах Власника, якщо внаслідок виконання Депозитарною установою депозитарних операцій, передбачених пунктом 2.1.5. розділу 2 Договору, на такому рахунку не обліковуються права на цінні папери.</w:t>
      </w:r>
    </w:p>
    <w:p w:rsidR="002473A3" w:rsidRPr="0020216E" w:rsidRDefault="002473A3" w:rsidP="002473A3">
      <w:pPr>
        <w:tabs>
          <w:tab w:val="left" w:pos="540"/>
        </w:tabs>
        <w:jc w:val="both"/>
        <w:rPr>
          <w:lang w:val="uk-UA"/>
        </w:rPr>
      </w:pPr>
      <w:r w:rsidRPr="0020216E">
        <w:rPr>
          <w:lang w:val="uk-UA"/>
        </w:rPr>
        <w:tab/>
        <w:t>2.2.5. Вносити зміни до внутрішніх документів Депозитарної установи та тарифів Депозитарної установи.</w:t>
      </w:r>
    </w:p>
    <w:p w:rsidR="002473A3" w:rsidRPr="0020216E" w:rsidRDefault="002473A3" w:rsidP="002473A3">
      <w:pPr>
        <w:tabs>
          <w:tab w:val="left" w:pos="540"/>
        </w:tabs>
        <w:jc w:val="both"/>
        <w:rPr>
          <w:lang w:val="uk-UA"/>
        </w:rPr>
      </w:pPr>
      <w:r w:rsidRPr="0020216E">
        <w:rPr>
          <w:lang w:val="uk-UA"/>
        </w:rPr>
        <w:tab/>
        <w:t>2.2.6. Відмовити у проведенні операції, передбаченої абзацом шостим пункту 2.1.</w:t>
      </w:r>
      <w:r w:rsidRPr="0020216E">
        <w:t>4</w:t>
      </w:r>
      <w:r w:rsidRPr="0020216E">
        <w:rPr>
          <w:lang w:val="uk-UA"/>
        </w:rPr>
        <w:t xml:space="preserve"> цього Договору, у виплаті дивідендів власникам, рахунки яких обслуговуються на підставі Договору, у випадку несплати Емітентом послуг Депозитарної установи.</w:t>
      </w:r>
    </w:p>
    <w:p w:rsidR="002473A3" w:rsidRPr="0020216E" w:rsidRDefault="002473A3" w:rsidP="002473A3">
      <w:pPr>
        <w:jc w:val="center"/>
        <w:rPr>
          <w:b/>
          <w:lang w:val="uk-UA"/>
        </w:rPr>
      </w:pPr>
      <w:r w:rsidRPr="0020216E">
        <w:rPr>
          <w:b/>
          <w:lang w:val="uk-UA"/>
        </w:rPr>
        <w:t>3.Обов’язки та права Емітента</w:t>
      </w:r>
    </w:p>
    <w:p w:rsidR="002473A3" w:rsidRPr="0020216E" w:rsidRDefault="002473A3" w:rsidP="002473A3">
      <w:pPr>
        <w:ind w:firstLine="567"/>
        <w:jc w:val="both"/>
        <w:rPr>
          <w:lang w:val="uk-UA"/>
        </w:rPr>
      </w:pPr>
      <w:r w:rsidRPr="0020216E">
        <w:rPr>
          <w:lang w:val="uk-UA"/>
        </w:rPr>
        <w:t>3.1.Емітент зобов’язаний:</w:t>
      </w:r>
    </w:p>
    <w:p w:rsidR="002473A3" w:rsidRPr="0020216E" w:rsidRDefault="002473A3" w:rsidP="002473A3">
      <w:pPr>
        <w:ind w:firstLine="567"/>
        <w:jc w:val="both"/>
        <w:rPr>
          <w:lang w:val="uk-UA"/>
        </w:rPr>
      </w:pPr>
      <w:r w:rsidRPr="0020216E">
        <w:rPr>
          <w:lang w:val="uk-UA"/>
        </w:rPr>
        <w:t>3.1.1. Своєчасно та в повному обсязі сплачувати послуги Депозитарної установи відповідно до умов цього Договору.</w:t>
      </w:r>
    </w:p>
    <w:p w:rsidR="002473A3" w:rsidRPr="0020216E" w:rsidRDefault="002473A3" w:rsidP="002473A3">
      <w:pPr>
        <w:ind w:firstLine="567"/>
        <w:jc w:val="both"/>
        <w:rPr>
          <w:lang w:val="uk-UA"/>
        </w:rPr>
      </w:pPr>
      <w:r w:rsidRPr="0020216E">
        <w:rPr>
          <w:lang w:val="uk-UA"/>
        </w:rPr>
        <w:t>3.1.2. Надати Депозитарній установі заяву на відкриття рахунків у цінних паперах Власникам та розпорядження на зарахування прав на цінні папери у бездокументарній формі на рахунки в цінних паперах Власників, оформлені у відповідності до вимог внутрішніх документів Депозитарної установи, не пізніше 1 робочого дня з дня передачі Реєстру та документів про існуючі обтяження цінних паперів зобов’язаннями.</w:t>
      </w:r>
    </w:p>
    <w:p w:rsidR="002473A3" w:rsidRPr="0020216E" w:rsidRDefault="002473A3" w:rsidP="002473A3">
      <w:pPr>
        <w:ind w:firstLine="567"/>
        <w:jc w:val="both"/>
        <w:rPr>
          <w:lang w:val="uk-UA"/>
        </w:rPr>
      </w:pPr>
      <w:r w:rsidRPr="0020216E">
        <w:rPr>
          <w:lang w:val="uk-UA"/>
        </w:rPr>
        <w:t>3.1.3. Призначити особу (осіб), яка (які) мають повноваження від імені Емітента підписувати розпорядження, заяви або іншим чином, передбаченим законодавством, внутрішніми документами Депозитарної установи чи Договором оформлені вимоги щодо виконання Депозитарною установою депозитарних операцій в системі депозитарного обліку, (надалі – Уповноважена особа), шляхом надання Емітентом Депозитарній установі протягом 3-х робочих днів після дня укладення цього Договору документів, що підтверджують повноваження Уповноваженої (-них) особи (-</w:t>
      </w:r>
      <w:proofErr w:type="spellStart"/>
      <w:r w:rsidRPr="0020216E">
        <w:rPr>
          <w:lang w:val="uk-UA"/>
        </w:rPr>
        <w:t>іб</w:t>
      </w:r>
      <w:proofErr w:type="spellEnd"/>
      <w:r w:rsidRPr="0020216E">
        <w:rPr>
          <w:lang w:val="uk-UA"/>
        </w:rPr>
        <w:t>), картку із зразком (-</w:t>
      </w:r>
      <w:proofErr w:type="spellStart"/>
      <w:r w:rsidRPr="0020216E">
        <w:rPr>
          <w:lang w:val="uk-UA"/>
        </w:rPr>
        <w:t>ами</w:t>
      </w:r>
      <w:proofErr w:type="spellEnd"/>
      <w:r w:rsidRPr="0020216E">
        <w:rPr>
          <w:lang w:val="uk-UA"/>
        </w:rPr>
        <w:t>) підпису (-</w:t>
      </w:r>
      <w:proofErr w:type="spellStart"/>
      <w:r w:rsidRPr="0020216E">
        <w:rPr>
          <w:lang w:val="uk-UA"/>
        </w:rPr>
        <w:t>ів</w:t>
      </w:r>
      <w:proofErr w:type="spellEnd"/>
      <w:r w:rsidRPr="0020216E">
        <w:rPr>
          <w:lang w:val="uk-UA"/>
        </w:rPr>
        <w:t>) Уповноваженої (-них) особи (-</w:t>
      </w:r>
      <w:proofErr w:type="spellStart"/>
      <w:r w:rsidRPr="0020216E">
        <w:rPr>
          <w:lang w:val="uk-UA"/>
        </w:rPr>
        <w:t>іб</w:t>
      </w:r>
      <w:proofErr w:type="spellEnd"/>
      <w:r w:rsidRPr="0020216E">
        <w:rPr>
          <w:lang w:val="uk-UA"/>
        </w:rPr>
        <w:t>) та відбитка печатки Емітента.</w:t>
      </w:r>
    </w:p>
    <w:p w:rsidR="002473A3" w:rsidRPr="0020216E" w:rsidRDefault="002473A3" w:rsidP="002473A3">
      <w:pPr>
        <w:ind w:firstLine="567"/>
        <w:jc w:val="both"/>
        <w:rPr>
          <w:lang w:val="uk-UA"/>
        </w:rPr>
      </w:pPr>
      <w:r w:rsidRPr="0020216E">
        <w:rPr>
          <w:lang w:val="uk-UA"/>
        </w:rPr>
        <w:t xml:space="preserve">Документи (заяви, розпорядження, інші вимоги), якими Емітентом </w:t>
      </w:r>
      <w:proofErr w:type="spellStart"/>
      <w:r w:rsidRPr="0020216E">
        <w:rPr>
          <w:lang w:val="uk-UA"/>
        </w:rPr>
        <w:t>ініціюється</w:t>
      </w:r>
      <w:proofErr w:type="spellEnd"/>
      <w:r w:rsidRPr="0020216E">
        <w:rPr>
          <w:lang w:val="uk-UA"/>
        </w:rPr>
        <w:t xml:space="preserve"> відкриття рахунків у цінних паперах Власникам акцій, проведення депозитарний операцій на цих рахунках, а також надання інших послуг виконуються Депозитарною установою за умови підписання таких документів Уповноваженою особою Емітента.</w:t>
      </w:r>
    </w:p>
    <w:p w:rsidR="002473A3" w:rsidRPr="0020216E" w:rsidRDefault="002473A3" w:rsidP="002473A3">
      <w:pPr>
        <w:ind w:firstLine="567"/>
        <w:jc w:val="both"/>
        <w:rPr>
          <w:lang w:val="uk-UA"/>
        </w:rPr>
      </w:pPr>
      <w:r w:rsidRPr="0020216E">
        <w:rPr>
          <w:lang w:val="uk-UA"/>
        </w:rPr>
        <w:t>3.1.4. Надати Депозитарній установі протягом 3-х робочих  днів після дня укладення цього Договору анкету Емітента за формою, визначеною внутрішніми документами Депозитарної установи.</w:t>
      </w:r>
    </w:p>
    <w:p w:rsidR="002473A3" w:rsidRPr="0020216E" w:rsidRDefault="002473A3" w:rsidP="002473A3">
      <w:pPr>
        <w:ind w:firstLine="567"/>
        <w:jc w:val="both"/>
        <w:rPr>
          <w:lang w:val="uk-UA"/>
        </w:rPr>
      </w:pPr>
      <w:r w:rsidRPr="0020216E">
        <w:rPr>
          <w:lang w:val="uk-UA"/>
        </w:rPr>
        <w:t>3.1.5. Дотримуватися вимог законодавства та внутрішніх документів Депозитарної установи, умов цього Договору.</w:t>
      </w:r>
    </w:p>
    <w:p w:rsidR="002473A3" w:rsidRPr="0020216E" w:rsidRDefault="002473A3" w:rsidP="002473A3">
      <w:pPr>
        <w:ind w:firstLine="567"/>
        <w:jc w:val="both"/>
        <w:rPr>
          <w:lang w:val="uk-UA"/>
        </w:rPr>
      </w:pPr>
      <w:r w:rsidRPr="0020216E">
        <w:rPr>
          <w:lang w:val="uk-UA"/>
        </w:rPr>
        <w:t>3.1.6. Інформувати Депозитарну установу про будь-які зміни реквізитів Емітента, що містяться в анкеті Емітента, протягом 10-ти робочих днів після дня виникнення таких змін. Для цього Емітент надає Депозитарній установі  розпорядження про внесення змін, нову анкету Емітента та документи, що підтверджують зміни.</w:t>
      </w:r>
    </w:p>
    <w:p w:rsidR="002473A3" w:rsidRPr="0020216E" w:rsidRDefault="002473A3" w:rsidP="002473A3">
      <w:pPr>
        <w:ind w:firstLine="567"/>
        <w:jc w:val="both"/>
        <w:rPr>
          <w:lang w:val="uk-UA"/>
        </w:rPr>
      </w:pPr>
      <w:r w:rsidRPr="0020216E">
        <w:rPr>
          <w:lang w:val="uk-UA"/>
        </w:rPr>
        <w:t>3.1.7. У разі розірвання цього Договору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законодавства та цього Договору.</w:t>
      </w:r>
    </w:p>
    <w:p w:rsidR="002473A3" w:rsidRPr="0020216E" w:rsidRDefault="002473A3" w:rsidP="002473A3">
      <w:pPr>
        <w:ind w:firstLine="567"/>
        <w:jc w:val="both"/>
        <w:rPr>
          <w:lang w:val="uk-UA"/>
        </w:rPr>
      </w:pPr>
      <w:r w:rsidRPr="0020216E">
        <w:rPr>
          <w:lang w:val="uk-UA"/>
        </w:rPr>
        <w:t>3.2. Емітент має право на своєчасне та якісне надання Депозитарною установою депозитарних послуг, передбачених цим Договором.</w:t>
      </w:r>
    </w:p>
    <w:p w:rsidR="002473A3" w:rsidRPr="0020216E" w:rsidRDefault="002473A3" w:rsidP="002473A3">
      <w:pPr>
        <w:tabs>
          <w:tab w:val="left" w:pos="709"/>
        </w:tabs>
        <w:jc w:val="both"/>
        <w:rPr>
          <w:lang w:val="uk-UA"/>
        </w:rPr>
      </w:pPr>
    </w:p>
    <w:p w:rsidR="002473A3" w:rsidRPr="0020216E" w:rsidRDefault="002473A3" w:rsidP="002473A3">
      <w:pPr>
        <w:ind w:firstLine="567"/>
        <w:jc w:val="center"/>
        <w:rPr>
          <w:b/>
          <w:lang w:val="uk-UA"/>
        </w:rPr>
      </w:pPr>
      <w:r w:rsidRPr="0020216E">
        <w:rPr>
          <w:b/>
          <w:lang w:val="uk-UA"/>
        </w:rPr>
        <w:t>4. Порядок виплати дивідендів власникам, рахунки яких обслуговуються</w:t>
      </w:r>
    </w:p>
    <w:p w:rsidR="002473A3" w:rsidRPr="0020216E" w:rsidRDefault="002473A3" w:rsidP="002473A3">
      <w:pPr>
        <w:ind w:firstLine="567"/>
        <w:jc w:val="center"/>
        <w:rPr>
          <w:b/>
          <w:lang w:val="uk-UA"/>
        </w:rPr>
      </w:pPr>
      <w:r w:rsidRPr="0020216E">
        <w:rPr>
          <w:b/>
          <w:lang w:val="uk-UA"/>
        </w:rPr>
        <w:t>на підставі Договору</w:t>
      </w:r>
    </w:p>
    <w:p w:rsidR="002473A3" w:rsidRPr="0020216E" w:rsidRDefault="002473A3" w:rsidP="002473A3">
      <w:pPr>
        <w:tabs>
          <w:tab w:val="left" w:pos="709"/>
        </w:tabs>
        <w:jc w:val="both"/>
        <w:rPr>
          <w:lang w:val="uk-UA"/>
        </w:rPr>
      </w:pPr>
      <w:r w:rsidRPr="0020216E">
        <w:rPr>
          <w:lang w:val="uk-UA"/>
        </w:rPr>
        <w:tab/>
      </w:r>
    </w:p>
    <w:p w:rsidR="002473A3" w:rsidRPr="0020216E" w:rsidRDefault="002473A3" w:rsidP="002473A3">
      <w:pPr>
        <w:tabs>
          <w:tab w:val="left" w:pos="709"/>
        </w:tabs>
        <w:jc w:val="both"/>
        <w:rPr>
          <w:i/>
          <w:lang w:val="uk-UA"/>
        </w:rPr>
      </w:pPr>
      <w:r w:rsidRPr="0020216E">
        <w:rPr>
          <w:lang w:val="uk-UA"/>
        </w:rPr>
        <w:t xml:space="preserve">         4.1. Виплата Депозитарною установою дивідендів власникам, рахунки яких обслуговуються на підставі Договору, здійснюється на умовах додаткового договору до Договору, підписаному між Емітентом та Депозитарною установою.</w:t>
      </w:r>
    </w:p>
    <w:p w:rsidR="002473A3" w:rsidRPr="0020216E" w:rsidRDefault="002473A3" w:rsidP="002473A3">
      <w:pPr>
        <w:tabs>
          <w:tab w:val="left" w:pos="709"/>
        </w:tabs>
        <w:jc w:val="both"/>
        <w:rPr>
          <w:lang w:val="uk-UA"/>
        </w:rPr>
      </w:pPr>
      <w:r w:rsidRPr="0020216E">
        <w:rPr>
          <w:lang w:val="uk-UA"/>
        </w:rPr>
        <w:tab/>
      </w:r>
    </w:p>
    <w:p w:rsidR="002473A3" w:rsidRPr="0020216E" w:rsidRDefault="002473A3" w:rsidP="002473A3">
      <w:pPr>
        <w:numPr>
          <w:ilvl w:val="0"/>
          <w:numId w:val="1"/>
        </w:numPr>
        <w:tabs>
          <w:tab w:val="clear" w:pos="360"/>
          <w:tab w:val="num" w:pos="0"/>
        </w:tabs>
        <w:ind w:left="0" w:firstLine="0"/>
        <w:jc w:val="center"/>
        <w:rPr>
          <w:b/>
          <w:lang w:val="uk-UA"/>
        </w:rPr>
      </w:pPr>
      <w:r w:rsidRPr="0020216E">
        <w:rPr>
          <w:b/>
          <w:lang w:val="uk-UA"/>
        </w:rPr>
        <w:t>5. Вартість робіт та порядок розрахунків</w:t>
      </w:r>
    </w:p>
    <w:p w:rsidR="002473A3" w:rsidRPr="0020216E" w:rsidRDefault="002473A3" w:rsidP="002473A3">
      <w:pPr>
        <w:ind w:firstLine="567"/>
        <w:jc w:val="both"/>
        <w:rPr>
          <w:lang w:val="uk-UA"/>
        </w:rPr>
      </w:pPr>
      <w:r w:rsidRPr="0020216E">
        <w:rPr>
          <w:lang w:val="uk-UA"/>
        </w:rPr>
        <w:lastRenderedPageBreak/>
        <w:t xml:space="preserve">5.1. Емітент оплачує послуги Депозитарної установи згідно з цим Договором та відповідно до тарифів, встановлених Депозитарною установою. </w:t>
      </w:r>
    </w:p>
    <w:p w:rsidR="002473A3" w:rsidRPr="0020216E" w:rsidRDefault="002473A3" w:rsidP="002473A3">
      <w:pPr>
        <w:ind w:firstLine="567"/>
        <w:jc w:val="both"/>
        <w:rPr>
          <w:lang w:val="uk-UA"/>
        </w:rPr>
      </w:pPr>
      <w:r w:rsidRPr="0020216E">
        <w:rPr>
          <w:lang w:val="uk-UA"/>
        </w:rPr>
        <w:t>Тарифи Депозитарної установи, встановлені на дату укладення Договору, є додатком до Договору (Додаток № 1).</w:t>
      </w:r>
    </w:p>
    <w:p w:rsidR="002473A3" w:rsidRPr="0020216E" w:rsidRDefault="002473A3" w:rsidP="002473A3">
      <w:pPr>
        <w:ind w:firstLine="567"/>
        <w:jc w:val="both"/>
        <w:rPr>
          <w:lang w:val="uk-UA"/>
        </w:rPr>
      </w:pPr>
      <w:r w:rsidRPr="0020216E">
        <w:rPr>
          <w:lang w:val="uk-UA"/>
        </w:rPr>
        <w:t xml:space="preserve">Підписанням цього Договору Емітент погоджується з тарифами, встановленими Депозитарною установою на дату укладення цього Договору. Підписанням цього Договору Емітент погоджується з тим, що Депозитарна установа має право змінити тарифи на послуги у односторонньому порядку з виконанням умов, встановлених </w:t>
      </w:r>
      <w:proofErr w:type="spellStart"/>
      <w:r w:rsidRPr="0020216E">
        <w:rPr>
          <w:lang w:val="uk-UA"/>
        </w:rPr>
        <w:t>п.п</w:t>
      </w:r>
      <w:proofErr w:type="spellEnd"/>
      <w:r w:rsidRPr="0020216E">
        <w:rPr>
          <w:lang w:val="uk-UA"/>
        </w:rPr>
        <w:t>. 5.1., 5.3. цього Договору. На вимогу Емітента Депозитарна установа надає Емітенту тарифи на послуги у письмовому вигляді.</w:t>
      </w:r>
    </w:p>
    <w:p w:rsidR="002473A3" w:rsidRPr="0020216E" w:rsidRDefault="002473A3" w:rsidP="002473A3">
      <w:pPr>
        <w:ind w:firstLine="567"/>
        <w:jc w:val="both"/>
        <w:rPr>
          <w:lang w:val="uk-UA"/>
        </w:rPr>
      </w:pPr>
      <w:r w:rsidRPr="0020216E">
        <w:rPr>
          <w:lang w:val="uk-UA"/>
        </w:rPr>
        <w:t>5.2. Оплата послуг Депозитарної установи (крім послуг щодо виплати дивідендів власникам, рахунки яких обслуговуються на підставі Договору) здійснюється Емітентом щомісячно до 25 числа місяця, наступного за місяцем, у якому надавались послуги. Акт-рахунок надсилається Депозитарною установою Емітенту не пізніше 15-го числа місяця, наступного за місяцем, у якому надавались послуги. У акті-рахунку міститься перелік наданих послуг та їх вартість.</w:t>
      </w:r>
    </w:p>
    <w:p w:rsidR="002473A3" w:rsidRPr="0020216E" w:rsidRDefault="002473A3" w:rsidP="002473A3">
      <w:pPr>
        <w:ind w:firstLine="567"/>
        <w:jc w:val="both"/>
        <w:rPr>
          <w:lang w:val="uk-UA"/>
        </w:rPr>
      </w:pPr>
      <w:r w:rsidRPr="0020216E">
        <w:rPr>
          <w:lang w:val="uk-UA"/>
        </w:rPr>
        <w:t>Оплата послуг Депозитарної установи щодо виплати дивідендів власникам, рахунки яких обслуговуються на підставі Договору, здійснюється на підставі додаткового договору до Договору.</w:t>
      </w:r>
    </w:p>
    <w:p w:rsidR="002473A3" w:rsidRPr="0020216E" w:rsidRDefault="002473A3" w:rsidP="002473A3">
      <w:pPr>
        <w:ind w:firstLine="567"/>
        <w:jc w:val="both"/>
        <w:rPr>
          <w:i/>
          <w:lang w:val="uk-UA"/>
        </w:rPr>
      </w:pPr>
      <w:r w:rsidRPr="0020216E">
        <w:rPr>
          <w:lang w:val="uk-UA"/>
        </w:rPr>
        <w:t>Оплата послуг Депозитарної установи здійснюється у безготівковій формі шляхом перерахування Емітентом грошових коштів на рахунок Депозитарної установи.</w:t>
      </w:r>
    </w:p>
    <w:p w:rsidR="002473A3" w:rsidRPr="0020216E" w:rsidRDefault="002473A3" w:rsidP="002473A3">
      <w:pPr>
        <w:ind w:firstLine="567"/>
        <w:jc w:val="both"/>
        <w:rPr>
          <w:lang w:val="uk-UA"/>
        </w:rPr>
      </w:pPr>
      <w:r w:rsidRPr="0020216E">
        <w:rPr>
          <w:lang w:val="uk-UA"/>
        </w:rPr>
        <w:t>5.3. Тарифи Депозитарної установи на депозитарні послуги можуть бути змінені Депозитарною установою, про що Депозитарна установа зобов’язана повідомити Емітента протягом  10 робочих днів після прийняття відповідного рішення про зміну тарифів.</w:t>
      </w:r>
    </w:p>
    <w:p w:rsidR="002473A3" w:rsidRPr="0020216E" w:rsidRDefault="002473A3" w:rsidP="002473A3">
      <w:pPr>
        <w:ind w:firstLine="567"/>
        <w:jc w:val="both"/>
        <w:rPr>
          <w:lang w:val="uk-UA"/>
        </w:rPr>
      </w:pPr>
      <w:r w:rsidRPr="0020216E">
        <w:rPr>
          <w:lang w:val="uk-UA"/>
        </w:rPr>
        <w:t xml:space="preserve">Нові тарифи Депозитарної установи можуть бути введені в дію не раніше, ніж через 20 календарних днів після відправлення Депозитарною установою Емітенту повідомлення про їх зміну. </w:t>
      </w:r>
    </w:p>
    <w:p w:rsidR="002473A3" w:rsidRPr="0020216E" w:rsidRDefault="002473A3" w:rsidP="002473A3">
      <w:pPr>
        <w:ind w:firstLine="567"/>
        <w:jc w:val="both"/>
        <w:rPr>
          <w:lang w:val="uk-UA"/>
        </w:rPr>
      </w:pPr>
      <w:r w:rsidRPr="0020216E">
        <w:rPr>
          <w:lang w:val="uk-UA"/>
        </w:rPr>
        <w:t>5</w:t>
      </w:r>
      <w:r w:rsidRPr="0020216E">
        <w:t xml:space="preserve">.4. </w:t>
      </w:r>
      <w:r w:rsidRPr="0020216E">
        <w:rPr>
          <w:lang w:val="uk-UA"/>
        </w:rPr>
        <w:t>За додатковим договором Сторін оплата послуг Депозитарної установи можлива на умовах передоплати.</w:t>
      </w:r>
    </w:p>
    <w:p w:rsidR="002473A3" w:rsidRPr="0020216E" w:rsidRDefault="002473A3" w:rsidP="002473A3">
      <w:pPr>
        <w:ind w:firstLine="567"/>
        <w:jc w:val="both"/>
        <w:rPr>
          <w:lang w:val="uk-UA"/>
        </w:rPr>
      </w:pPr>
      <w:r w:rsidRPr="0020216E">
        <w:rPr>
          <w:lang w:val="uk-UA"/>
        </w:rPr>
        <w:t>5.5. У разі припинення дії Договору Емітент зобов’язаний оплатити фактично надані Депозитарною установою послуги до дати припинення дії Договору.</w:t>
      </w:r>
    </w:p>
    <w:p w:rsidR="002473A3" w:rsidRPr="0020216E" w:rsidRDefault="002473A3" w:rsidP="002473A3">
      <w:pPr>
        <w:rPr>
          <w:lang w:val="uk-UA"/>
        </w:rPr>
      </w:pPr>
    </w:p>
    <w:p w:rsidR="002473A3" w:rsidRPr="0020216E" w:rsidRDefault="002473A3" w:rsidP="002473A3">
      <w:pPr>
        <w:jc w:val="center"/>
        <w:rPr>
          <w:b/>
          <w:lang w:val="uk-UA"/>
        </w:rPr>
      </w:pPr>
      <w:r w:rsidRPr="0020216E">
        <w:rPr>
          <w:b/>
          <w:lang w:val="uk-UA"/>
        </w:rPr>
        <w:t>6. Відповідальність Сторін та порядок вирішення спорів</w:t>
      </w:r>
    </w:p>
    <w:p w:rsidR="002473A3" w:rsidRPr="0020216E" w:rsidRDefault="002473A3" w:rsidP="002473A3">
      <w:pPr>
        <w:ind w:firstLine="567"/>
        <w:jc w:val="both"/>
        <w:rPr>
          <w:lang w:val="uk-UA"/>
        </w:rPr>
      </w:pPr>
      <w:r w:rsidRPr="0020216E">
        <w:rPr>
          <w:lang w:val="uk-UA"/>
        </w:rPr>
        <w:t xml:space="preserve">6.1. Сторони несуть  відповідальність за невиконання або неналежне виконання своїх </w:t>
      </w:r>
      <w:proofErr w:type="spellStart"/>
      <w:r w:rsidRPr="0020216E">
        <w:rPr>
          <w:lang w:val="uk-UA"/>
        </w:rPr>
        <w:t>зобов</w:t>
      </w:r>
      <w:proofErr w:type="spellEnd"/>
      <w:r w:rsidRPr="0020216E">
        <w:t>’</w:t>
      </w:r>
      <w:proofErr w:type="spellStart"/>
      <w:r w:rsidRPr="0020216E">
        <w:rPr>
          <w:lang w:val="uk-UA"/>
        </w:rPr>
        <w:t>язань</w:t>
      </w:r>
      <w:proofErr w:type="spellEnd"/>
      <w:r w:rsidRPr="0020216E">
        <w:rPr>
          <w:lang w:val="uk-UA"/>
        </w:rPr>
        <w:t xml:space="preserve"> за цим Договором відповідно до законодавства.</w:t>
      </w:r>
    </w:p>
    <w:p w:rsidR="002473A3" w:rsidRPr="0020216E" w:rsidRDefault="002473A3" w:rsidP="002473A3">
      <w:pPr>
        <w:ind w:firstLine="567"/>
        <w:jc w:val="both"/>
        <w:rPr>
          <w:lang w:val="uk-UA"/>
        </w:rPr>
      </w:pPr>
      <w:r w:rsidRPr="0020216E">
        <w:rPr>
          <w:lang w:val="uk-UA"/>
        </w:rPr>
        <w:t xml:space="preserve">Жодна із Сторін не несе відповідальності за невиконання або неналежне виконання своїх </w:t>
      </w:r>
      <w:proofErr w:type="spellStart"/>
      <w:r w:rsidRPr="0020216E">
        <w:rPr>
          <w:lang w:val="uk-UA"/>
        </w:rPr>
        <w:t>зобовязань</w:t>
      </w:r>
      <w:proofErr w:type="spellEnd"/>
      <w:r w:rsidRPr="0020216E">
        <w:rPr>
          <w:lang w:val="uk-UA"/>
        </w:rPr>
        <w:t xml:space="preserve"> за цим Договором, якщо це невиконання або неналежне виконання зумовлено дією обставин непереборної сили (форс-мажорних обставин).</w:t>
      </w:r>
    </w:p>
    <w:p w:rsidR="002473A3" w:rsidRPr="0020216E" w:rsidRDefault="002473A3" w:rsidP="002473A3">
      <w:pPr>
        <w:ind w:firstLine="567"/>
        <w:jc w:val="both"/>
        <w:rPr>
          <w:lang w:val="uk-UA"/>
        </w:rPr>
      </w:pPr>
      <w:r w:rsidRPr="0020216E">
        <w:rPr>
          <w:lang w:val="uk-UA"/>
        </w:rPr>
        <w:t xml:space="preserve">6.2. Сторона, для якої склались форс-мажорні обставини, </w:t>
      </w:r>
      <w:proofErr w:type="spellStart"/>
      <w:r w:rsidRPr="0020216E">
        <w:rPr>
          <w:lang w:val="uk-UA"/>
        </w:rPr>
        <w:t>зобов</w:t>
      </w:r>
      <w:proofErr w:type="spellEnd"/>
      <w:r w:rsidRPr="0020216E">
        <w:t>’</w:t>
      </w:r>
      <w:proofErr w:type="spellStart"/>
      <w:r w:rsidRPr="0020216E">
        <w:rPr>
          <w:lang w:val="uk-UA"/>
        </w:rPr>
        <w:t>язана</w:t>
      </w:r>
      <w:proofErr w:type="spellEnd"/>
      <w:r w:rsidRPr="0020216E">
        <w:rPr>
          <w:lang w:val="uk-UA"/>
        </w:rPr>
        <w:t xml:space="preserve"> не пізніше 10-ти робочих днів з дати настання таких обставини повідомити іншу Сторону у письмовій формі.</w:t>
      </w:r>
    </w:p>
    <w:p w:rsidR="002473A3" w:rsidRPr="0020216E" w:rsidRDefault="002473A3" w:rsidP="002473A3">
      <w:pPr>
        <w:ind w:firstLine="567"/>
        <w:jc w:val="both"/>
        <w:rPr>
          <w:lang w:val="uk-UA"/>
        </w:rPr>
      </w:pPr>
      <w:r w:rsidRPr="0020216E">
        <w:rPr>
          <w:lang w:val="uk-UA"/>
        </w:rPr>
        <w:t xml:space="preserve">6.3. Депозитарна установа не несе відповідальності перед Емітентом та Власниками за шкоду, яка заподіяна діями або бездіяльністю Депозитарної установи, якщо ці дії (бездіяльність) здійснювались Депозитарною установою за письмовими розпорядженнями (заявами) Емітента, інших учасників депозитарної системи. </w:t>
      </w:r>
    </w:p>
    <w:p w:rsidR="002473A3" w:rsidRPr="0020216E" w:rsidRDefault="002473A3" w:rsidP="002473A3">
      <w:pPr>
        <w:ind w:firstLine="540"/>
        <w:jc w:val="both"/>
        <w:rPr>
          <w:lang w:val="uk-UA"/>
        </w:rPr>
      </w:pPr>
      <w:r w:rsidRPr="0020216E">
        <w:rPr>
          <w:lang w:val="uk-UA"/>
        </w:rPr>
        <w:t>6.4. Кожна із Сторін Договору несе відповідальність за достовірність інформації, наданої іншій Стороні згідно з цим Договором.</w:t>
      </w:r>
    </w:p>
    <w:p w:rsidR="002473A3" w:rsidRPr="0020216E" w:rsidRDefault="002473A3" w:rsidP="002473A3">
      <w:pPr>
        <w:ind w:firstLine="567"/>
        <w:jc w:val="both"/>
        <w:rPr>
          <w:lang w:val="uk-UA"/>
        </w:rPr>
      </w:pPr>
      <w:r w:rsidRPr="0020216E">
        <w:rPr>
          <w:lang w:val="uk-UA"/>
        </w:rPr>
        <w:t>6.5. Прострочення Емітентом платежу за надані Депозитарною установою депозитарні послуги більш як на 30 календарних днів вважається відмовою від виконання умов Договору, у зв’язку з чим Емітент, крім основної суми заборгованості перед Депозитарною установою, повинен сплатити  Депозитарній установі штраф у розмірі 5% від основної суми заборгованості та пеню в розмірі подвійної облікової ставки Національного банку України, діючої на день прострочення, за період прострочення.</w:t>
      </w:r>
    </w:p>
    <w:p w:rsidR="002473A3" w:rsidRPr="0020216E" w:rsidRDefault="002473A3" w:rsidP="002473A3">
      <w:pPr>
        <w:ind w:firstLine="567"/>
        <w:jc w:val="both"/>
        <w:rPr>
          <w:lang w:val="uk-UA"/>
        </w:rPr>
      </w:pPr>
      <w:r w:rsidRPr="0020216E">
        <w:rPr>
          <w:lang w:val="uk-UA"/>
        </w:rPr>
        <w:t>6.6. Виплата пені та/або штрафу не звільняє Емітента від виконання обов'язків за цим Договором.</w:t>
      </w:r>
    </w:p>
    <w:p w:rsidR="002473A3" w:rsidRPr="0020216E" w:rsidRDefault="002473A3" w:rsidP="002473A3">
      <w:pPr>
        <w:ind w:firstLine="567"/>
        <w:jc w:val="both"/>
        <w:rPr>
          <w:lang w:val="uk-UA"/>
        </w:rPr>
      </w:pPr>
      <w:r w:rsidRPr="0020216E">
        <w:rPr>
          <w:lang w:val="uk-UA"/>
        </w:rPr>
        <w:t>6.7. Усі спори, що виникають з цього Договору або пов'язані із ним, вирішуються шляхом переговорів між Сторонами.</w:t>
      </w:r>
    </w:p>
    <w:p w:rsidR="002473A3" w:rsidRPr="0020216E" w:rsidRDefault="002473A3" w:rsidP="002473A3">
      <w:pPr>
        <w:ind w:firstLine="567"/>
        <w:jc w:val="both"/>
        <w:rPr>
          <w:lang w:val="uk-UA"/>
        </w:rPr>
      </w:pPr>
      <w:r w:rsidRPr="0020216E">
        <w:rPr>
          <w:lang w:val="uk-UA"/>
        </w:rPr>
        <w:t xml:space="preserve">6.8.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w:t>
      </w:r>
      <w:r w:rsidRPr="0020216E">
        <w:rPr>
          <w:lang w:val="uk-UA"/>
        </w:rPr>
        <w:lastRenderedPageBreak/>
        <w:t xml:space="preserve">законодавства України або у постійно діючому Третейському суді </w:t>
      </w:r>
      <w:proofErr w:type="spellStart"/>
      <w:r w:rsidRPr="0020216E">
        <w:rPr>
          <w:lang w:val="uk-UA"/>
        </w:rPr>
        <w:t>саморегулівної</w:t>
      </w:r>
      <w:proofErr w:type="spellEnd"/>
      <w:r w:rsidRPr="0020216E">
        <w:rPr>
          <w:lang w:val="uk-UA"/>
        </w:rPr>
        <w:t xml:space="preserve"> організації </w:t>
      </w:r>
      <w:r w:rsidR="005F26E0">
        <w:rPr>
          <w:lang w:val="uk-UA"/>
        </w:rPr>
        <w:t>ПАРД</w:t>
      </w:r>
      <w:r w:rsidRPr="0020216E">
        <w:rPr>
          <w:lang w:val="uk-UA"/>
        </w:rPr>
        <w:t>.</w:t>
      </w:r>
    </w:p>
    <w:p w:rsidR="002473A3" w:rsidRPr="0020216E" w:rsidRDefault="002473A3" w:rsidP="002473A3">
      <w:pPr>
        <w:rPr>
          <w:b/>
          <w:noProof/>
          <w:lang w:val="uk-UA"/>
        </w:rPr>
      </w:pPr>
    </w:p>
    <w:p w:rsidR="002473A3" w:rsidRPr="0020216E" w:rsidRDefault="002473A3" w:rsidP="002473A3">
      <w:pPr>
        <w:ind w:firstLine="567"/>
        <w:jc w:val="center"/>
        <w:rPr>
          <w:b/>
          <w:lang w:val="uk-UA"/>
        </w:rPr>
      </w:pPr>
      <w:r w:rsidRPr="0020216E">
        <w:rPr>
          <w:b/>
          <w:lang w:val="uk-UA"/>
        </w:rPr>
        <w:t>7. Строк дії Договору, порядок внесення змін до нього та розірвання</w:t>
      </w:r>
    </w:p>
    <w:p w:rsidR="002473A3" w:rsidRPr="0020216E" w:rsidRDefault="002473A3" w:rsidP="002473A3">
      <w:pPr>
        <w:ind w:firstLine="567"/>
        <w:jc w:val="both"/>
        <w:rPr>
          <w:lang w:val="uk-UA"/>
        </w:rPr>
      </w:pPr>
      <w:r w:rsidRPr="0020216E">
        <w:rPr>
          <w:lang w:val="uk-UA"/>
        </w:rPr>
        <w:t xml:space="preserve">7.1.Цей Договір набирає чинності з дати його підписання Сторонами і скріплення печатками  та  діє  до </w:t>
      </w:r>
      <w:r w:rsidR="00AD00CA">
        <w:rPr>
          <w:lang w:val="uk-UA"/>
        </w:rPr>
        <w:t>«__»_______20__</w:t>
      </w:r>
      <w:r w:rsidRPr="0020216E">
        <w:rPr>
          <w:lang w:val="uk-UA"/>
        </w:rPr>
        <w:t xml:space="preserve"> року.</w:t>
      </w:r>
    </w:p>
    <w:p w:rsidR="002473A3" w:rsidRPr="0020216E" w:rsidRDefault="002473A3" w:rsidP="002473A3">
      <w:pPr>
        <w:ind w:firstLine="567"/>
        <w:jc w:val="both"/>
        <w:rPr>
          <w:lang w:val="uk-UA"/>
        </w:rPr>
      </w:pPr>
      <w:r w:rsidRPr="0020216E">
        <w:rPr>
          <w:lang w:val="uk-UA"/>
        </w:rPr>
        <w:t>7.2.Договір вважається продовженим на кожний наступний рік, якщо не пізніше ніж за 30 календарних днів до закінчення строку дії цього Договору Сторони не виявили бажання його розірвати, шляхом надіслання письмового повідомлення іншій Стороні.</w:t>
      </w:r>
    </w:p>
    <w:p w:rsidR="002473A3" w:rsidRPr="0020216E" w:rsidRDefault="002473A3" w:rsidP="002473A3">
      <w:pPr>
        <w:ind w:firstLine="567"/>
        <w:jc w:val="both"/>
        <w:rPr>
          <w:lang w:val="uk-UA"/>
        </w:rPr>
      </w:pPr>
      <w:r w:rsidRPr="0020216E">
        <w:rPr>
          <w:lang w:val="uk-UA"/>
        </w:rPr>
        <w:t>7.3. Зміни до умов цього Договору вносяться за взаємною згодою Сторін, оформленою  в письмовій формі.</w:t>
      </w:r>
    </w:p>
    <w:p w:rsidR="002473A3" w:rsidRPr="0020216E" w:rsidRDefault="002473A3" w:rsidP="002473A3">
      <w:pPr>
        <w:ind w:firstLine="567"/>
        <w:jc w:val="both"/>
        <w:rPr>
          <w:lang w:val="uk-UA"/>
        </w:rPr>
      </w:pPr>
      <w:r w:rsidRPr="0020216E">
        <w:rPr>
          <w:lang w:val="uk-UA"/>
        </w:rPr>
        <w:t>7.4. Цей Договір може бути достроково розірваний:</w:t>
      </w:r>
    </w:p>
    <w:p w:rsidR="002473A3" w:rsidRPr="0020216E" w:rsidRDefault="002473A3" w:rsidP="002473A3">
      <w:pPr>
        <w:ind w:firstLine="567"/>
        <w:jc w:val="both"/>
        <w:rPr>
          <w:lang w:val="uk-UA"/>
        </w:rPr>
      </w:pPr>
      <w:r w:rsidRPr="0020216E">
        <w:rPr>
          <w:lang w:val="uk-UA"/>
        </w:rPr>
        <w:t>7.4.1. Кожною із Сторін в односторонньому порядку. Про намір достроково розірвати цей Договір в односторонньому порядку Сторона, яка прийняла таке рішення, повинна надіслати відповідне письмове повідомлення іншій Стороні за її місцезнаходженням не менше ніж за 30 календарних  днів до дати припинення дії Договору внаслідок розірвання.</w:t>
      </w:r>
    </w:p>
    <w:p w:rsidR="002473A3" w:rsidRPr="0020216E" w:rsidRDefault="002473A3" w:rsidP="002473A3">
      <w:pPr>
        <w:ind w:firstLine="567"/>
        <w:jc w:val="both"/>
        <w:rPr>
          <w:lang w:val="uk-UA"/>
        </w:rPr>
      </w:pPr>
      <w:r w:rsidRPr="0020216E">
        <w:rPr>
          <w:lang w:val="uk-UA"/>
        </w:rPr>
        <w:t>Повідомлення Емітента про розірвання Договору в односторонньому порядку повинно містити інформацію щодо реквізитів нової депозитарної установи (повне найменування, код за ЄДРПОУ, місцезнаходження), про визначену його уповноваженим органом дату припинення дії договору та дату обліку, на яку Депозитарна установа має скласти обліковий реєстр Власників, рахунки в цінних паперах яких обслуговуються ним відповідно до Договору з Емітентом (далі – дата обліку).</w:t>
      </w:r>
    </w:p>
    <w:p w:rsidR="002473A3" w:rsidRPr="0020216E" w:rsidRDefault="002473A3" w:rsidP="002473A3">
      <w:pPr>
        <w:ind w:firstLine="567"/>
        <w:jc w:val="both"/>
      </w:pPr>
      <w:r w:rsidRPr="0020216E">
        <w:rPr>
          <w:lang w:val="uk-UA"/>
        </w:rPr>
        <w:t>Повідомлення Депозитарної установи про розірвання в односторонньому порядку Договору повинно містити дату припинення дії Договору. У цьому випадку Емітент повинен до дати припинення дії Договору обрати нову депозитарну установу, укласти з нею договір про відкриття/обслуговування рахунків у цінних паперах Власників цінних паперів і визначити дату обліку, про що не пізніше 1 робочого дня з дня укладання зазначеного договору з новою депозитарною установою повідомити Депозитарну установу.</w:t>
      </w:r>
    </w:p>
    <w:p w:rsidR="002473A3" w:rsidRPr="0020216E" w:rsidRDefault="002473A3" w:rsidP="002473A3">
      <w:pPr>
        <w:ind w:firstLine="567"/>
        <w:jc w:val="both"/>
        <w:rPr>
          <w:lang w:val="uk-UA"/>
        </w:rPr>
      </w:pPr>
      <w:r w:rsidRPr="0020216E">
        <w:rPr>
          <w:lang w:val="uk-UA"/>
        </w:rPr>
        <w:t>Усі дії щодо передання обслуговування рахунків у цінних паперах власників цінних паперів від Депозитарної установи до нової депозитарної установи мають бути завершені до дати припинення дії договору між Емітентом і Депозитарною установою. У разі необхідності дата припинення дії договору і дата обліку можуть бути перенесені за згодою між попередньою Депозитарною установою та Емітентом.</w:t>
      </w:r>
    </w:p>
    <w:p w:rsidR="002473A3" w:rsidRPr="0020216E" w:rsidRDefault="002473A3" w:rsidP="002473A3">
      <w:pPr>
        <w:jc w:val="both"/>
        <w:rPr>
          <w:lang w:val="uk-UA"/>
        </w:rPr>
      </w:pPr>
      <w:r w:rsidRPr="0020216E">
        <w:rPr>
          <w:lang w:val="uk-UA"/>
        </w:rPr>
        <w:t xml:space="preserve"> </w:t>
      </w:r>
      <w:r w:rsidRPr="0020216E">
        <w:rPr>
          <w:lang w:val="uk-UA"/>
        </w:rPr>
        <w:tab/>
        <w:t>У випадку розірвання Депозитарною установою Договору в односторонньому порядку та необрання Емітентом до дати припинення дії договору нової депозитарної установи облік цінних паперів, прав на цінні папери власників, рахунки яких обслуговувались на підставі Договору з Емітентом, здійснюється:</w:t>
      </w:r>
    </w:p>
    <w:p w:rsidR="002473A3" w:rsidRPr="0020216E" w:rsidRDefault="002473A3" w:rsidP="002473A3">
      <w:pPr>
        <w:ind w:firstLine="708"/>
        <w:jc w:val="both"/>
        <w:rPr>
          <w:lang w:val="uk-UA"/>
        </w:rPr>
      </w:pPr>
      <w:r w:rsidRPr="0020216E">
        <w:rPr>
          <w:lang w:val="uk-UA"/>
        </w:rPr>
        <w:t>Депозитарною установою, яка розірвала договір з Емітентом, до моменту укладення власником договору про обслуговування рахунку в цінних паперах із Депозитарною установою або повторного укладення Емітентом договору про відкриття/обслуговування рахунків у цінних паперах власників. До вказаного моменту на рахунках у цінних паперах власників, які обслуговувались на підставі Договору з Емітентом, проводяться виключно безумовні операції, а також операції переведення власником належних йому цінних паперів на власний рахунок у цінних паперах в обраній ним депозитарній установі (крім випадку, коли інформація про особу власника не відповідає інформації, яка міститься в системі депозитарного обліку);</w:t>
      </w:r>
    </w:p>
    <w:p w:rsidR="002473A3" w:rsidRPr="0020216E" w:rsidRDefault="002473A3" w:rsidP="002473A3">
      <w:pPr>
        <w:ind w:firstLine="567"/>
        <w:jc w:val="both"/>
        <w:rPr>
          <w:lang w:val="uk-UA"/>
        </w:rPr>
      </w:pPr>
      <w:r w:rsidRPr="0020216E">
        <w:rPr>
          <w:lang w:val="uk-UA"/>
        </w:rPr>
        <w:t>Центральним депозитарієм як уповноваженим на зберігання у порядку, встановленому внутрішніми документами Центрального депозитарію, до моменту переведення власником належних йому цінних паперів на власний рахунок у цінних паперах у обраній ним депозитарній установі або переведення Емітентом цінних паперів власників, які не уклали договору із депозитарною установою, на рахунки відповідних власників, відкриті обраною Емітентом депозитарною установою.</w:t>
      </w:r>
    </w:p>
    <w:p w:rsidR="002473A3" w:rsidRPr="0020216E" w:rsidRDefault="002473A3" w:rsidP="002473A3">
      <w:pPr>
        <w:ind w:firstLine="567"/>
        <w:jc w:val="both"/>
        <w:rPr>
          <w:lang w:val="uk-UA"/>
        </w:rPr>
      </w:pPr>
      <w:r w:rsidRPr="0020216E">
        <w:rPr>
          <w:lang w:val="uk-UA"/>
        </w:rPr>
        <w:t>7.4.2. За згодою Сторін.</w:t>
      </w:r>
    </w:p>
    <w:p w:rsidR="002473A3" w:rsidRPr="0020216E" w:rsidRDefault="002473A3" w:rsidP="002473A3">
      <w:pPr>
        <w:ind w:firstLine="567"/>
        <w:jc w:val="both"/>
        <w:rPr>
          <w:lang w:val="uk-UA"/>
        </w:rPr>
      </w:pPr>
      <w:r w:rsidRPr="0020216E">
        <w:rPr>
          <w:lang w:val="uk-UA"/>
        </w:rPr>
        <w:t>7.4.3. За відповідним рішенням суду.</w:t>
      </w:r>
    </w:p>
    <w:p w:rsidR="002473A3" w:rsidRPr="0020216E" w:rsidRDefault="002473A3" w:rsidP="002473A3">
      <w:pPr>
        <w:ind w:firstLine="567"/>
        <w:jc w:val="both"/>
        <w:rPr>
          <w:lang w:val="uk-UA"/>
        </w:rPr>
      </w:pPr>
      <w:r w:rsidRPr="0020216E">
        <w:rPr>
          <w:lang w:val="uk-UA"/>
        </w:rPr>
        <w:t>7.5. Договір може бути розірваний Емітентом в односторонньому порядку лише за умови відсутності заборгованості по сплаті послуг Депозитарної установи.</w:t>
      </w:r>
    </w:p>
    <w:p w:rsidR="002473A3" w:rsidRPr="0020216E" w:rsidRDefault="002473A3" w:rsidP="002473A3">
      <w:pPr>
        <w:ind w:firstLine="567"/>
        <w:jc w:val="both"/>
        <w:rPr>
          <w:lang w:val="uk-UA"/>
        </w:rPr>
      </w:pPr>
      <w:r w:rsidRPr="0020216E">
        <w:rPr>
          <w:lang w:val="uk-UA"/>
        </w:rPr>
        <w:lastRenderedPageBreak/>
        <w:t>7.6. Депозитарна установа та Емітент зобов’язані у разі розірвання цього Договору діяти відповідно до вимог законодавства та цього Договору.</w:t>
      </w:r>
    </w:p>
    <w:p w:rsidR="002473A3" w:rsidRPr="0020216E" w:rsidRDefault="002473A3" w:rsidP="002473A3">
      <w:pPr>
        <w:ind w:firstLine="567"/>
        <w:jc w:val="both"/>
        <w:rPr>
          <w:lang w:val="uk-UA"/>
        </w:rPr>
      </w:pPr>
      <w:r w:rsidRPr="0020216E">
        <w:rPr>
          <w:lang w:val="uk-UA"/>
        </w:rPr>
        <w:t>7.7. Закриття рахунків у цінних паперах Власників, що обслуговуються Депозитарною установою на підставі цього Договору та на яких відсутні права на цінні папери, у випадку розірвання Договору здійснюється Депозитарною установою у порядку, передбаченому внутрішніми документами Депозитарної установи та законодавством.</w:t>
      </w:r>
    </w:p>
    <w:p w:rsidR="002473A3" w:rsidRPr="0020216E" w:rsidRDefault="002473A3" w:rsidP="002473A3">
      <w:pPr>
        <w:ind w:firstLine="567"/>
        <w:jc w:val="both"/>
        <w:rPr>
          <w:lang w:val="uk-UA"/>
        </w:rPr>
      </w:pPr>
    </w:p>
    <w:p w:rsidR="002473A3" w:rsidRPr="0020216E" w:rsidRDefault="002473A3" w:rsidP="002473A3">
      <w:pPr>
        <w:ind w:firstLine="567"/>
        <w:jc w:val="center"/>
        <w:rPr>
          <w:b/>
          <w:lang w:val="uk-UA"/>
        </w:rPr>
      </w:pPr>
      <w:r w:rsidRPr="0020216E">
        <w:rPr>
          <w:b/>
          <w:lang w:val="uk-UA"/>
        </w:rPr>
        <w:t>8. Інше</w:t>
      </w:r>
    </w:p>
    <w:p w:rsidR="002473A3" w:rsidRPr="0020216E" w:rsidRDefault="002473A3" w:rsidP="002473A3">
      <w:pPr>
        <w:ind w:firstLine="567"/>
        <w:jc w:val="both"/>
        <w:rPr>
          <w:lang w:val="uk-UA"/>
        </w:rPr>
      </w:pPr>
      <w:r w:rsidRPr="0020216E">
        <w:rPr>
          <w:lang w:val="uk-UA"/>
        </w:rPr>
        <w:t xml:space="preserve">8.1. Цей Договір укладено в двох примірниках, що мають однакову юридичну силу, по одному - Емітенту та Депозитарній установі. </w:t>
      </w:r>
    </w:p>
    <w:p w:rsidR="002473A3" w:rsidRPr="0020216E" w:rsidRDefault="002473A3" w:rsidP="002473A3">
      <w:pPr>
        <w:ind w:firstLine="567"/>
        <w:jc w:val="both"/>
        <w:rPr>
          <w:i/>
          <w:lang w:val="uk-UA"/>
        </w:rPr>
      </w:pPr>
      <w:r w:rsidRPr="0020216E">
        <w:rPr>
          <w:lang w:val="uk-UA"/>
        </w:rPr>
        <w:t>8.2. Емітент підтверджує, що Депозитарною установою надана йому інформація, зазначена в</w:t>
      </w:r>
      <w:r w:rsidR="005F67B0">
        <w:rPr>
          <w:color w:val="333333"/>
          <w:shd w:val="clear" w:color="auto" w:fill="FFFFFF"/>
        </w:rPr>
        <w:t> </w:t>
      </w:r>
      <w:hyperlink r:id="rId7" w:anchor="n173" w:tgtFrame="_blank" w:history="1">
        <w:r w:rsidR="005F67B0" w:rsidRPr="005F67B0">
          <w:rPr>
            <w:rStyle w:val="a6"/>
            <w:color w:val="000099"/>
            <w:shd w:val="clear" w:color="auto" w:fill="FFFFFF"/>
            <w:lang w:val="uk-UA"/>
          </w:rPr>
          <w:t>статт</w:t>
        </w:r>
        <w:r w:rsidR="005F67B0">
          <w:rPr>
            <w:rStyle w:val="a6"/>
            <w:color w:val="000099"/>
            <w:shd w:val="clear" w:color="auto" w:fill="FFFFFF"/>
            <w:lang w:val="uk-UA"/>
          </w:rPr>
          <w:t>і</w:t>
        </w:r>
        <w:r w:rsidR="005F67B0" w:rsidRPr="005F67B0">
          <w:rPr>
            <w:rStyle w:val="a6"/>
            <w:color w:val="000099"/>
            <w:shd w:val="clear" w:color="auto" w:fill="FFFFFF"/>
            <w:lang w:val="uk-UA"/>
          </w:rPr>
          <w:t xml:space="preserve"> 7</w:t>
        </w:r>
      </w:hyperlink>
      <w:r w:rsidR="005F67B0">
        <w:rPr>
          <w:color w:val="333333"/>
          <w:shd w:val="clear" w:color="auto" w:fill="FFFFFF"/>
        </w:rPr>
        <w:t> </w:t>
      </w:r>
      <w:r w:rsidR="005F67B0" w:rsidRPr="005F67B0">
        <w:rPr>
          <w:color w:val="333333"/>
          <w:shd w:val="clear" w:color="auto" w:fill="FFFFFF"/>
          <w:lang w:val="uk-UA"/>
        </w:rPr>
        <w:t>Закону України «Про фінансові послуги та фінансові компанії»</w:t>
      </w:r>
      <w:r w:rsidRPr="0020216E">
        <w:rPr>
          <w:lang w:val="uk-UA"/>
        </w:rPr>
        <w:t>.</w:t>
      </w:r>
      <w:r w:rsidRPr="0020216E">
        <w:rPr>
          <w:i/>
          <w:lang w:val="uk-UA"/>
        </w:rPr>
        <w:t xml:space="preserve"> </w:t>
      </w:r>
    </w:p>
    <w:p w:rsidR="002473A3" w:rsidRPr="0020216E" w:rsidRDefault="002473A3" w:rsidP="002473A3">
      <w:pPr>
        <w:ind w:firstLine="567"/>
        <w:jc w:val="both"/>
        <w:rPr>
          <w:lang w:val="uk-UA"/>
        </w:rPr>
      </w:pPr>
      <w:r w:rsidRPr="0020216E">
        <w:rPr>
          <w:lang w:val="uk-UA"/>
        </w:rPr>
        <w:t>8.3. Емітент підтверджує, що ознайомлений із внутрішніми документами Депозитарної установи, тарифами Депозитарної установи.</w:t>
      </w:r>
    </w:p>
    <w:p w:rsidR="002473A3" w:rsidRPr="0020216E" w:rsidRDefault="002473A3" w:rsidP="002473A3">
      <w:pPr>
        <w:ind w:firstLine="567"/>
        <w:jc w:val="both"/>
        <w:rPr>
          <w:color w:val="000000"/>
          <w:lang w:val="uk-UA"/>
        </w:rPr>
      </w:pPr>
      <w:r w:rsidRPr="0020216E">
        <w:rPr>
          <w:lang w:val="uk-UA"/>
        </w:rPr>
        <w:t xml:space="preserve">8.4. </w:t>
      </w:r>
      <w:r w:rsidRPr="0020216E">
        <w:rPr>
          <w:color w:val="000000"/>
          <w:lang w:val="uk-UA"/>
        </w:rPr>
        <w:t>При виконанні даного Договору Сторони керуються умовами Договору та законодавством України.</w:t>
      </w:r>
    </w:p>
    <w:p w:rsidR="002473A3" w:rsidRPr="0020216E" w:rsidRDefault="002473A3" w:rsidP="002473A3">
      <w:pPr>
        <w:ind w:firstLine="567"/>
        <w:jc w:val="both"/>
        <w:rPr>
          <w:color w:val="000000"/>
          <w:lang w:val="uk-UA"/>
        </w:rPr>
      </w:pPr>
      <w:r w:rsidRPr="0020216E">
        <w:rPr>
          <w:color w:val="000000"/>
          <w:lang w:val="uk-UA"/>
        </w:rPr>
        <w:t>8.5. Емітент бере на себе відповідальність за достовірність інформації, що міститься в документах, які подаються Емітентом Депозитарній установі, у тому числі документах, за якими Депозитарній установі Емітентом доручається проведення депозитарних операцій на рахунках Власників.</w:t>
      </w:r>
    </w:p>
    <w:p w:rsidR="002473A3" w:rsidRPr="0020216E" w:rsidRDefault="002473A3" w:rsidP="002473A3">
      <w:pPr>
        <w:jc w:val="both"/>
        <w:rPr>
          <w:b/>
        </w:rPr>
      </w:pPr>
    </w:p>
    <w:p w:rsidR="002473A3" w:rsidRPr="0020216E" w:rsidRDefault="002473A3" w:rsidP="002473A3">
      <w:pPr>
        <w:pStyle w:val="a5"/>
        <w:jc w:val="center"/>
        <w:rPr>
          <w:sz w:val="24"/>
          <w:szCs w:val="24"/>
          <w:lang w:val="uk-UA"/>
        </w:rPr>
      </w:pPr>
      <w:r w:rsidRPr="0020216E">
        <w:rPr>
          <w:sz w:val="24"/>
          <w:szCs w:val="24"/>
          <w:lang w:val="uk-UA"/>
        </w:rPr>
        <w:t>9. Реквізити Сторін</w:t>
      </w:r>
    </w:p>
    <w:tbl>
      <w:tblPr>
        <w:tblW w:w="10663" w:type="dxa"/>
        <w:tblInd w:w="108" w:type="dxa"/>
        <w:tblLook w:val="0000" w:firstRow="0" w:lastRow="0" w:firstColumn="0" w:lastColumn="0" w:noHBand="0" w:noVBand="0"/>
      </w:tblPr>
      <w:tblGrid>
        <w:gridCol w:w="4807"/>
        <w:gridCol w:w="5856"/>
      </w:tblGrid>
      <w:tr w:rsidR="002473A3" w:rsidRPr="00B57A5D" w:rsidTr="000735D6">
        <w:trPr>
          <w:trHeight w:val="4203"/>
        </w:trPr>
        <w:tc>
          <w:tcPr>
            <w:tcW w:w="5260" w:type="dxa"/>
          </w:tcPr>
          <w:p w:rsidR="002473A3" w:rsidRPr="0020216E" w:rsidRDefault="002473A3" w:rsidP="000735D6">
            <w:pPr>
              <w:jc w:val="center"/>
              <w:rPr>
                <w:b/>
                <w:i/>
                <w:lang w:val="uk-UA"/>
              </w:rPr>
            </w:pPr>
            <w:r w:rsidRPr="0020216E">
              <w:rPr>
                <w:b/>
                <w:i/>
                <w:lang w:val="uk-UA"/>
              </w:rPr>
              <w:t>ДЕПОЗИТАРНА УСТАНОВА</w:t>
            </w:r>
          </w:p>
          <w:p w:rsidR="002473A3" w:rsidRPr="0020216E" w:rsidRDefault="002473A3" w:rsidP="000735D6">
            <w:pPr>
              <w:jc w:val="center"/>
              <w:rPr>
                <w:b/>
                <w:lang w:val="uk-UA"/>
              </w:rPr>
            </w:pPr>
            <w:r w:rsidRPr="0020216E">
              <w:rPr>
                <w:b/>
                <w:lang w:val="uk-UA"/>
              </w:rPr>
              <w:t>ТОВАРИСТВО З ОБМЕЖЕНОЮ ВІДПОВІДАЛЬНІСТЮ «ТІ-ІНВЕСТ»</w:t>
            </w:r>
          </w:p>
          <w:p w:rsidR="002473A3" w:rsidRPr="0020216E" w:rsidRDefault="002473A3" w:rsidP="000735D6">
            <w:pPr>
              <w:rPr>
                <w:lang w:val="uk-UA"/>
              </w:rPr>
            </w:pPr>
            <w:r w:rsidRPr="0020216E">
              <w:rPr>
                <w:b/>
                <w:lang w:val="uk-UA"/>
              </w:rPr>
              <w:t>К</w:t>
            </w:r>
            <w:r w:rsidRPr="002473A3">
              <w:rPr>
                <w:b/>
                <w:lang w:val="uk-UA"/>
              </w:rPr>
              <w:t>од за ЄДРПОУ</w:t>
            </w:r>
            <w:r w:rsidRPr="002473A3">
              <w:rPr>
                <w:lang w:val="uk-UA"/>
              </w:rPr>
              <w:t xml:space="preserve">: </w:t>
            </w:r>
            <w:r w:rsidRPr="0020216E">
              <w:rPr>
                <w:lang w:val="uk-UA"/>
              </w:rPr>
              <w:t>37833036</w:t>
            </w:r>
          </w:p>
          <w:p w:rsidR="002473A3" w:rsidRPr="0020216E" w:rsidRDefault="002473A3" w:rsidP="000735D6">
            <w:pPr>
              <w:rPr>
                <w:lang w:val="uk-UA"/>
              </w:rPr>
            </w:pPr>
            <w:r w:rsidRPr="00A920A9">
              <w:rPr>
                <w:b/>
                <w:lang w:val="uk-UA"/>
              </w:rPr>
              <w:t>Місцезнаходження</w:t>
            </w:r>
            <w:r w:rsidRPr="00A920A9">
              <w:rPr>
                <w:lang w:val="uk-UA"/>
              </w:rPr>
              <w:t xml:space="preserve">: </w:t>
            </w:r>
            <w:r w:rsidR="00AD00CA" w:rsidRPr="00AD00CA">
              <w:rPr>
                <w:lang w:val="uk-UA"/>
              </w:rPr>
              <w:t>вул. Велика Васильківська/Басейна, буд. 1-3/2, місто Київ, 01024, Україна</w:t>
            </w:r>
          </w:p>
          <w:p w:rsidR="002473A3" w:rsidRPr="002473A3" w:rsidRDefault="002473A3" w:rsidP="000735D6">
            <w:pPr>
              <w:rPr>
                <w:b/>
                <w:lang w:val="uk-UA"/>
              </w:rPr>
            </w:pPr>
            <w:r w:rsidRPr="002473A3">
              <w:rPr>
                <w:b/>
                <w:lang w:val="uk-UA"/>
              </w:rPr>
              <w:t>Банківські реквізити</w:t>
            </w:r>
            <w:r w:rsidRPr="002473A3">
              <w:rPr>
                <w:lang w:val="uk-UA"/>
              </w:rPr>
              <w:t>:</w:t>
            </w:r>
          </w:p>
          <w:p w:rsidR="002473A3" w:rsidRPr="0020216E" w:rsidRDefault="002473A3" w:rsidP="000735D6">
            <w:pPr>
              <w:rPr>
                <w:lang w:val="uk-UA"/>
              </w:rPr>
            </w:pPr>
            <w:r w:rsidRPr="0020216E">
              <w:rPr>
                <w:lang w:val="uk-UA"/>
              </w:rPr>
              <w:t>п/р №</w:t>
            </w:r>
            <w:r w:rsidRPr="00AA05C9">
              <w:rPr>
                <w:sz w:val="18"/>
                <w:szCs w:val="18"/>
                <w:lang w:val="uk-UA"/>
              </w:rPr>
              <w:t xml:space="preserve"> </w:t>
            </w:r>
            <w:r w:rsidRPr="00CB7E0A">
              <w:rPr>
                <w:szCs w:val="22"/>
              </w:rPr>
              <w:t>UA</w:t>
            </w:r>
            <w:r w:rsidRPr="00CB7E0A">
              <w:rPr>
                <w:szCs w:val="22"/>
                <w:lang w:val="uk-UA"/>
              </w:rPr>
              <w:t>043395000000026503052558001</w:t>
            </w:r>
            <w:r w:rsidRPr="00CB7E0A">
              <w:rPr>
                <w:lang w:val="uk-UA"/>
              </w:rPr>
              <w:t xml:space="preserve"> </w:t>
            </w:r>
            <w:r w:rsidRPr="00AA3D19">
              <w:rPr>
                <w:lang w:val="uk-UA"/>
              </w:rPr>
              <w:t xml:space="preserve">в </w:t>
            </w:r>
            <w:r w:rsidRPr="002C40C7">
              <w:rPr>
                <w:szCs w:val="16"/>
                <w:lang w:val="uk-UA"/>
              </w:rPr>
              <w:t>АТ «ТАСКОМБАНК»</w:t>
            </w:r>
            <w:r w:rsidRPr="00422618">
              <w:rPr>
                <w:lang w:val="uk-UA"/>
              </w:rPr>
              <w:t>,</w:t>
            </w:r>
            <w:r>
              <w:rPr>
                <w:lang w:val="uk-UA"/>
              </w:rPr>
              <w:t xml:space="preserve"> м. Київ</w:t>
            </w:r>
          </w:p>
          <w:p w:rsidR="002473A3" w:rsidRPr="0020216E" w:rsidRDefault="002473A3" w:rsidP="000735D6">
            <w:pPr>
              <w:rPr>
                <w:lang w:val="uk-UA"/>
              </w:rPr>
            </w:pPr>
            <w:r w:rsidRPr="0020216E">
              <w:rPr>
                <w:b/>
              </w:rPr>
              <w:t>Тел</w:t>
            </w:r>
            <w:r w:rsidRPr="002473A3">
              <w:rPr>
                <w:b/>
                <w:lang w:val="en-US"/>
              </w:rPr>
              <w:t>.</w:t>
            </w:r>
            <w:r w:rsidRPr="002473A3">
              <w:rPr>
                <w:lang w:val="en-US"/>
              </w:rPr>
              <w:t>: (044) 584-</w:t>
            </w:r>
            <w:r w:rsidRPr="0020216E">
              <w:rPr>
                <w:lang w:val="uk-UA"/>
              </w:rPr>
              <w:t>38</w:t>
            </w:r>
            <w:r w:rsidRPr="002473A3">
              <w:rPr>
                <w:lang w:val="en-US"/>
              </w:rPr>
              <w:t>-</w:t>
            </w:r>
            <w:r w:rsidRPr="0020216E">
              <w:rPr>
                <w:lang w:val="uk-UA"/>
              </w:rPr>
              <w:t>28</w:t>
            </w:r>
          </w:p>
          <w:p w:rsidR="002473A3" w:rsidRPr="002473A3" w:rsidRDefault="002473A3" w:rsidP="000735D6">
            <w:pPr>
              <w:rPr>
                <w:lang w:val="en-US"/>
              </w:rPr>
            </w:pPr>
            <w:proofErr w:type="spellStart"/>
            <w:r w:rsidRPr="0020216E">
              <w:rPr>
                <w:b/>
                <w:lang w:val="en-US"/>
              </w:rPr>
              <w:t>e</w:t>
            </w:r>
            <w:r w:rsidRPr="002473A3">
              <w:rPr>
                <w:b/>
                <w:lang w:val="en-US"/>
              </w:rPr>
              <w:t>.</w:t>
            </w:r>
            <w:r w:rsidRPr="0020216E">
              <w:rPr>
                <w:b/>
                <w:lang w:val="en-US"/>
              </w:rPr>
              <w:t>mail</w:t>
            </w:r>
            <w:proofErr w:type="spellEnd"/>
            <w:r w:rsidRPr="002473A3">
              <w:rPr>
                <w:lang w:val="en-US"/>
              </w:rPr>
              <w:t xml:space="preserve">: </w:t>
            </w:r>
            <w:hyperlink r:id="rId8" w:history="1">
              <w:r w:rsidRPr="0020216E">
                <w:rPr>
                  <w:rStyle w:val="a6"/>
                  <w:lang w:val="uk-UA"/>
                </w:rPr>
                <w:t>zberigach@tasam.com.ua</w:t>
              </w:r>
            </w:hyperlink>
          </w:p>
          <w:p w:rsidR="002473A3" w:rsidRPr="0020216E" w:rsidRDefault="002473A3" w:rsidP="000735D6">
            <w:pPr>
              <w:rPr>
                <w:lang w:val="uk-UA"/>
              </w:rPr>
            </w:pPr>
          </w:p>
          <w:p w:rsidR="002473A3" w:rsidRPr="0020216E" w:rsidRDefault="002473A3" w:rsidP="000735D6">
            <w:pPr>
              <w:rPr>
                <w:lang w:val="uk-UA"/>
              </w:rPr>
            </w:pPr>
          </w:p>
          <w:p w:rsidR="002473A3" w:rsidRDefault="002473A3" w:rsidP="000735D6">
            <w:pPr>
              <w:rPr>
                <w:b/>
                <w:lang w:val="uk-UA"/>
              </w:rPr>
            </w:pPr>
          </w:p>
          <w:p w:rsidR="002473A3" w:rsidRPr="00B3337F" w:rsidRDefault="002473A3" w:rsidP="000735D6">
            <w:pPr>
              <w:rPr>
                <w:b/>
              </w:rPr>
            </w:pPr>
            <w:r w:rsidRPr="00B3337F">
              <w:rPr>
                <w:b/>
              </w:rPr>
              <w:t>Директор</w:t>
            </w:r>
          </w:p>
          <w:p w:rsidR="002473A3" w:rsidRPr="0020216E" w:rsidRDefault="002473A3" w:rsidP="000735D6"/>
          <w:p w:rsidR="002473A3" w:rsidRPr="0020216E" w:rsidRDefault="002473A3" w:rsidP="000735D6">
            <w:pPr>
              <w:rPr>
                <w:lang w:val="uk-UA"/>
              </w:rPr>
            </w:pPr>
          </w:p>
          <w:p w:rsidR="002473A3" w:rsidRDefault="002473A3" w:rsidP="000735D6">
            <w:pPr>
              <w:jc w:val="center"/>
              <w:rPr>
                <w:iCs/>
              </w:rPr>
            </w:pPr>
          </w:p>
          <w:p w:rsidR="002473A3" w:rsidRPr="0020216E" w:rsidRDefault="002473A3" w:rsidP="000735D6">
            <w:pPr>
              <w:jc w:val="center"/>
            </w:pPr>
            <w:proofErr w:type="spellStart"/>
            <w:r w:rsidRPr="0020216E">
              <w:rPr>
                <w:iCs/>
              </w:rPr>
              <w:t>Підпис</w:t>
            </w:r>
            <w:proofErr w:type="spellEnd"/>
            <w:r w:rsidRPr="0020216E">
              <w:rPr>
                <w:iCs/>
              </w:rPr>
              <w:t>:</w:t>
            </w:r>
            <w:r w:rsidRPr="0020216E">
              <w:t>__________________________ (</w:t>
            </w:r>
            <w:r>
              <w:rPr>
                <w:bCs/>
                <w:lang w:val="uk-UA"/>
              </w:rPr>
              <w:t>_______________</w:t>
            </w:r>
            <w:r w:rsidRPr="0020216E">
              <w:rPr>
                <w:bCs/>
              </w:rPr>
              <w:t>)</w:t>
            </w:r>
          </w:p>
          <w:p w:rsidR="002473A3" w:rsidRPr="0020216E" w:rsidRDefault="002473A3" w:rsidP="000735D6">
            <w:pPr>
              <w:spacing w:after="120"/>
              <w:jc w:val="center"/>
            </w:pPr>
            <w:proofErr w:type="spellStart"/>
            <w:r w:rsidRPr="0020216E">
              <w:rPr>
                <w:iCs/>
              </w:rPr>
              <w:t>м.п</w:t>
            </w:r>
            <w:proofErr w:type="spellEnd"/>
            <w:r w:rsidRPr="0020216E">
              <w:rPr>
                <w:iCs/>
              </w:rPr>
              <w:t>.</w:t>
            </w:r>
          </w:p>
        </w:tc>
        <w:tc>
          <w:tcPr>
            <w:tcW w:w="5403" w:type="dxa"/>
          </w:tcPr>
          <w:p w:rsidR="002473A3" w:rsidRPr="0020216E" w:rsidRDefault="002473A3" w:rsidP="000735D6">
            <w:pPr>
              <w:jc w:val="center"/>
              <w:rPr>
                <w:b/>
                <w:i/>
                <w:lang w:val="uk-UA"/>
              </w:rPr>
            </w:pPr>
            <w:r w:rsidRPr="0020216E">
              <w:rPr>
                <w:b/>
                <w:i/>
                <w:lang w:val="uk-UA"/>
              </w:rPr>
              <w:t>ЕМІТЕНТ</w:t>
            </w:r>
          </w:p>
          <w:p w:rsidR="002473A3" w:rsidRPr="00623D30" w:rsidRDefault="002473A3" w:rsidP="000735D6">
            <w:pPr>
              <w:jc w:val="center"/>
              <w:rPr>
                <w:sz w:val="44"/>
                <w:lang w:val="uk-UA"/>
              </w:rPr>
            </w:pPr>
            <w:proofErr w:type="spellStart"/>
            <w:r w:rsidRPr="00623D30">
              <w:rPr>
                <w:b/>
                <w:bCs/>
                <w:szCs w:val="18"/>
              </w:rPr>
              <w:t>Приватне</w:t>
            </w:r>
            <w:proofErr w:type="spellEnd"/>
            <w:r w:rsidRPr="00623D30">
              <w:rPr>
                <w:b/>
                <w:bCs/>
                <w:szCs w:val="18"/>
              </w:rPr>
              <w:t xml:space="preserve"> </w:t>
            </w:r>
            <w:proofErr w:type="spellStart"/>
            <w:r w:rsidRPr="00623D30">
              <w:rPr>
                <w:b/>
                <w:bCs/>
                <w:szCs w:val="18"/>
              </w:rPr>
              <w:t>акціонерне</w:t>
            </w:r>
            <w:proofErr w:type="spellEnd"/>
            <w:r w:rsidRPr="00623D30">
              <w:rPr>
                <w:b/>
                <w:bCs/>
                <w:szCs w:val="18"/>
              </w:rPr>
              <w:t xml:space="preserve"> </w:t>
            </w:r>
            <w:proofErr w:type="spellStart"/>
            <w:r w:rsidRPr="00623D30">
              <w:rPr>
                <w:b/>
                <w:bCs/>
                <w:szCs w:val="18"/>
              </w:rPr>
              <w:t>товариство</w:t>
            </w:r>
            <w:proofErr w:type="spellEnd"/>
            <w:r w:rsidRPr="00623D30">
              <w:rPr>
                <w:b/>
                <w:bCs/>
                <w:szCs w:val="18"/>
              </w:rPr>
              <w:t xml:space="preserve"> «</w:t>
            </w:r>
            <w:r w:rsidRPr="00623D30">
              <w:rPr>
                <w:b/>
                <w:bCs/>
                <w:szCs w:val="18"/>
                <w:lang w:val="uk-UA"/>
              </w:rPr>
              <w:t>_______________</w:t>
            </w:r>
            <w:r w:rsidRPr="00623D30">
              <w:rPr>
                <w:b/>
                <w:bCs/>
                <w:szCs w:val="18"/>
              </w:rPr>
              <w:t>»</w:t>
            </w:r>
          </w:p>
          <w:p w:rsidR="002473A3" w:rsidRPr="00623D30" w:rsidRDefault="002473A3" w:rsidP="000735D6">
            <w:pPr>
              <w:rPr>
                <w:rStyle w:val="rvts8"/>
                <w:lang w:val="uk-UA"/>
              </w:rPr>
            </w:pPr>
            <w:r w:rsidRPr="00623D30">
              <w:rPr>
                <w:rStyle w:val="rvts8"/>
                <w:b/>
                <w:lang w:val="uk-UA"/>
              </w:rPr>
              <w:t>К</w:t>
            </w:r>
            <w:r w:rsidRPr="00623D30">
              <w:rPr>
                <w:rStyle w:val="rvts8"/>
                <w:b/>
              </w:rPr>
              <w:t>од за ЄДРПОУ</w:t>
            </w:r>
            <w:r w:rsidRPr="00623D30">
              <w:rPr>
                <w:rStyle w:val="rvts8"/>
              </w:rPr>
              <w:t xml:space="preserve">: </w:t>
            </w:r>
            <w:r w:rsidRPr="00623D30">
              <w:rPr>
                <w:lang w:val="uk-UA" w:eastAsia="uk-UA"/>
              </w:rPr>
              <w:t>___________</w:t>
            </w:r>
          </w:p>
          <w:p w:rsidR="002473A3" w:rsidRPr="00623D30" w:rsidRDefault="002473A3" w:rsidP="000735D6">
            <w:pPr>
              <w:rPr>
                <w:bCs/>
                <w:lang w:val="uk-UA"/>
              </w:rPr>
            </w:pPr>
            <w:proofErr w:type="spellStart"/>
            <w:r w:rsidRPr="00623D30">
              <w:rPr>
                <w:b/>
              </w:rPr>
              <w:t>Місцезнаходження</w:t>
            </w:r>
            <w:proofErr w:type="spellEnd"/>
            <w:r w:rsidRPr="00623D30">
              <w:t>:</w:t>
            </w:r>
            <w:r w:rsidRPr="00623D30">
              <w:rPr>
                <w:rStyle w:val="rvts8"/>
              </w:rPr>
              <w:t xml:space="preserve"> </w:t>
            </w:r>
            <w:r w:rsidRPr="00623D30">
              <w:rPr>
                <w:bCs/>
                <w:lang w:val="uk-UA"/>
              </w:rPr>
              <w:t>_____________________________</w:t>
            </w:r>
          </w:p>
          <w:p w:rsidR="002473A3" w:rsidRPr="00623D30" w:rsidRDefault="002473A3" w:rsidP="000735D6">
            <w:pPr>
              <w:rPr>
                <w:lang w:val="uk-UA"/>
              </w:rPr>
            </w:pPr>
            <w:r w:rsidRPr="00623D30">
              <w:rPr>
                <w:bCs/>
                <w:lang w:val="uk-UA"/>
              </w:rPr>
              <w:t>_______________________________________________</w:t>
            </w:r>
          </w:p>
          <w:p w:rsidR="002473A3" w:rsidRPr="00623D30" w:rsidRDefault="002473A3" w:rsidP="000735D6">
            <w:proofErr w:type="spellStart"/>
            <w:r w:rsidRPr="00623D30">
              <w:rPr>
                <w:b/>
              </w:rPr>
              <w:t>Банківські</w:t>
            </w:r>
            <w:proofErr w:type="spellEnd"/>
            <w:r w:rsidRPr="00623D30">
              <w:rPr>
                <w:b/>
              </w:rPr>
              <w:t xml:space="preserve"> </w:t>
            </w:r>
            <w:proofErr w:type="spellStart"/>
            <w:r w:rsidRPr="00623D30">
              <w:rPr>
                <w:b/>
              </w:rPr>
              <w:t>реквізити</w:t>
            </w:r>
            <w:proofErr w:type="spellEnd"/>
            <w:r w:rsidRPr="00623D30">
              <w:t>:</w:t>
            </w:r>
          </w:p>
          <w:p w:rsidR="002473A3" w:rsidRDefault="002473A3" w:rsidP="000735D6">
            <w:pPr>
              <w:rPr>
                <w:bCs/>
                <w:lang w:val="uk-UA"/>
              </w:rPr>
            </w:pPr>
            <w:r w:rsidRPr="00623D30">
              <w:rPr>
                <w:b/>
                <w:lang w:val="uk-UA"/>
              </w:rPr>
              <w:t xml:space="preserve">п/р № </w:t>
            </w:r>
            <w:r w:rsidRPr="00623D30">
              <w:rPr>
                <w:bCs/>
                <w:lang w:val="uk-UA"/>
              </w:rPr>
              <w:t>______________</w:t>
            </w:r>
            <w:r>
              <w:rPr>
                <w:bCs/>
                <w:lang w:val="uk-UA"/>
              </w:rPr>
              <w:t>___________</w:t>
            </w:r>
            <w:r w:rsidRPr="00623D30">
              <w:rPr>
                <w:bCs/>
                <w:lang w:val="uk-UA"/>
              </w:rPr>
              <w:t>_____</w:t>
            </w:r>
            <w:r>
              <w:rPr>
                <w:rStyle w:val="rvts8"/>
                <w:b/>
                <w:lang w:val="uk-UA"/>
              </w:rPr>
              <w:t xml:space="preserve">__________ </w:t>
            </w:r>
            <w:r w:rsidRPr="00623D30">
              <w:rPr>
                <w:bCs/>
                <w:lang w:val="uk-UA"/>
              </w:rPr>
              <w:t>в</w:t>
            </w:r>
          </w:p>
          <w:p w:rsidR="002473A3" w:rsidRDefault="002473A3" w:rsidP="000735D6">
            <w:pPr>
              <w:rPr>
                <w:rStyle w:val="rvts8"/>
                <w:b/>
                <w:lang w:val="uk-UA"/>
              </w:rPr>
            </w:pPr>
            <w:r w:rsidRPr="00623D30">
              <w:rPr>
                <w:bCs/>
              </w:rPr>
              <w:t>АТ «</w:t>
            </w:r>
            <w:r>
              <w:rPr>
                <w:bCs/>
                <w:lang w:val="uk-UA"/>
              </w:rPr>
              <w:t>____</w:t>
            </w:r>
            <w:r w:rsidRPr="00623D30">
              <w:rPr>
                <w:bCs/>
                <w:lang w:val="uk-UA"/>
              </w:rPr>
              <w:t>__</w:t>
            </w:r>
            <w:r>
              <w:rPr>
                <w:bCs/>
                <w:lang w:val="uk-UA"/>
              </w:rPr>
              <w:t>____________________________</w:t>
            </w:r>
            <w:r w:rsidRPr="00623D30">
              <w:rPr>
                <w:bCs/>
              </w:rPr>
              <w:t>»</w:t>
            </w:r>
          </w:p>
          <w:p w:rsidR="002473A3" w:rsidRPr="00623D30" w:rsidRDefault="002473A3" w:rsidP="000735D6">
            <w:pPr>
              <w:rPr>
                <w:rStyle w:val="rvts8"/>
                <w:lang w:val="uk-UA"/>
              </w:rPr>
            </w:pPr>
            <w:r w:rsidRPr="00623D30">
              <w:rPr>
                <w:rStyle w:val="rvts8"/>
                <w:b/>
              </w:rPr>
              <w:t>Тел.</w:t>
            </w:r>
            <w:r w:rsidRPr="00623D30">
              <w:rPr>
                <w:rStyle w:val="rvts8"/>
              </w:rPr>
              <w:t xml:space="preserve">: </w:t>
            </w:r>
            <w:r w:rsidRPr="00623D30">
              <w:rPr>
                <w:bCs/>
                <w:lang w:val="uk-UA"/>
              </w:rPr>
              <w:t>_________________________</w:t>
            </w:r>
          </w:p>
          <w:p w:rsidR="002473A3" w:rsidRPr="00623D30" w:rsidRDefault="002473A3" w:rsidP="000735D6">
            <w:pPr>
              <w:ind w:left="176" w:hanging="176"/>
              <w:rPr>
                <w:lang w:val="uk-UA"/>
              </w:rPr>
            </w:pPr>
            <w:r w:rsidRPr="00623D30">
              <w:rPr>
                <w:b/>
                <w:lang w:val="en-US"/>
              </w:rPr>
              <w:t>e</w:t>
            </w:r>
            <w:r w:rsidRPr="00623D30">
              <w:rPr>
                <w:b/>
              </w:rPr>
              <w:t>.</w:t>
            </w:r>
            <w:r w:rsidRPr="00623D30">
              <w:rPr>
                <w:b/>
                <w:lang w:val="en-US"/>
              </w:rPr>
              <w:t>mail</w:t>
            </w:r>
            <w:r w:rsidRPr="00623D30">
              <w:t xml:space="preserve">: </w:t>
            </w:r>
            <w:r w:rsidRPr="00623D30">
              <w:rPr>
                <w:bCs/>
                <w:lang w:val="uk-UA"/>
              </w:rPr>
              <w:t>______________________</w:t>
            </w:r>
          </w:p>
          <w:p w:rsidR="002473A3" w:rsidRPr="00623D30" w:rsidRDefault="002473A3" w:rsidP="000735D6">
            <w:pPr>
              <w:rPr>
                <w:iCs/>
                <w:lang w:val="uk-UA"/>
              </w:rPr>
            </w:pPr>
          </w:p>
          <w:p w:rsidR="002473A3" w:rsidRPr="00B3337F" w:rsidRDefault="002473A3" w:rsidP="000735D6">
            <w:pPr>
              <w:rPr>
                <w:b/>
                <w:iCs/>
                <w:lang w:val="uk-UA"/>
              </w:rPr>
            </w:pPr>
            <w:r>
              <w:rPr>
                <w:b/>
                <w:iCs/>
                <w:lang w:val="uk-UA"/>
              </w:rPr>
              <w:t>_________________</w:t>
            </w:r>
          </w:p>
          <w:p w:rsidR="002473A3" w:rsidRPr="0020216E" w:rsidRDefault="002473A3" w:rsidP="000735D6">
            <w:pPr>
              <w:rPr>
                <w:iCs/>
                <w:lang w:val="uk-UA"/>
              </w:rPr>
            </w:pPr>
          </w:p>
          <w:p w:rsidR="002473A3" w:rsidRDefault="002473A3" w:rsidP="000735D6">
            <w:pPr>
              <w:rPr>
                <w:iCs/>
                <w:lang w:val="uk-UA"/>
              </w:rPr>
            </w:pPr>
          </w:p>
          <w:p w:rsidR="002473A3" w:rsidRPr="0020216E" w:rsidRDefault="002473A3" w:rsidP="000735D6">
            <w:pPr>
              <w:rPr>
                <w:iCs/>
                <w:lang w:val="uk-UA"/>
              </w:rPr>
            </w:pPr>
          </w:p>
          <w:p w:rsidR="002473A3" w:rsidRPr="0020216E" w:rsidRDefault="002473A3" w:rsidP="000735D6">
            <w:pPr>
              <w:jc w:val="center"/>
            </w:pPr>
            <w:proofErr w:type="spellStart"/>
            <w:r w:rsidRPr="0020216E">
              <w:rPr>
                <w:iCs/>
              </w:rPr>
              <w:t>Підпис</w:t>
            </w:r>
            <w:proofErr w:type="spellEnd"/>
            <w:r w:rsidRPr="0020216E">
              <w:rPr>
                <w:iCs/>
              </w:rPr>
              <w:t>:</w:t>
            </w:r>
            <w:r w:rsidRPr="0020216E">
              <w:t>____________________</w:t>
            </w:r>
            <w:r w:rsidRPr="0020216E">
              <w:rPr>
                <w:lang w:val="uk-UA"/>
              </w:rPr>
              <w:t xml:space="preserve"> </w:t>
            </w:r>
            <w:r w:rsidRPr="0020216E">
              <w:t>(</w:t>
            </w:r>
            <w:r>
              <w:rPr>
                <w:bCs/>
                <w:lang w:val="uk-UA"/>
              </w:rPr>
              <w:t>_______________</w:t>
            </w:r>
            <w:r w:rsidRPr="0020216E">
              <w:rPr>
                <w:bCs/>
              </w:rPr>
              <w:t>)</w:t>
            </w:r>
          </w:p>
          <w:p w:rsidR="002473A3" w:rsidRPr="002437A9" w:rsidRDefault="002473A3" w:rsidP="000735D6">
            <w:pPr>
              <w:ind w:left="176" w:hanging="176"/>
              <w:jc w:val="center"/>
              <w:rPr>
                <w:b/>
                <w:iCs/>
                <w:lang w:val="uk-UA"/>
              </w:rPr>
            </w:pPr>
            <w:proofErr w:type="spellStart"/>
            <w:r w:rsidRPr="0020216E">
              <w:rPr>
                <w:iCs/>
              </w:rPr>
              <w:t>м.п</w:t>
            </w:r>
            <w:proofErr w:type="spellEnd"/>
            <w:r w:rsidRPr="0020216E">
              <w:rPr>
                <w:iCs/>
              </w:rPr>
              <w:t>.</w:t>
            </w:r>
          </w:p>
        </w:tc>
      </w:tr>
    </w:tbl>
    <w:p w:rsidR="002473A3" w:rsidRPr="00C23E67" w:rsidRDefault="002473A3" w:rsidP="002473A3">
      <w:pPr>
        <w:rPr>
          <w:lang w:val="uk-UA"/>
        </w:rPr>
      </w:pPr>
    </w:p>
    <w:p w:rsidR="002473A3" w:rsidRPr="002473A3" w:rsidRDefault="002473A3" w:rsidP="002473A3">
      <w:pPr>
        <w:rPr>
          <w:lang w:val="uk-UA"/>
        </w:rPr>
      </w:pPr>
    </w:p>
    <w:p w:rsidR="0017316C" w:rsidRDefault="0017316C"/>
    <w:sectPr w:rsidR="0017316C" w:rsidSect="002473A3">
      <w:pgSz w:w="11906" w:h="16838"/>
      <w:pgMar w:top="568"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6AC"/>
    <w:multiLevelType w:val="singleLevel"/>
    <w:tmpl w:val="08724736"/>
    <w:lvl w:ilvl="0">
      <w:start w:val="4"/>
      <w:numFmt w:val="decimal"/>
      <w:lvlText w:val=""/>
      <w:lvlJc w:val="left"/>
      <w:pPr>
        <w:tabs>
          <w:tab w:val="num" w:pos="360"/>
        </w:tabs>
        <w:ind w:left="360" w:hanging="360"/>
      </w:pPr>
      <w:rPr>
        <w:rFonts w:hint="default"/>
      </w:rPr>
    </w:lvl>
  </w:abstractNum>
  <w:abstractNum w:abstractNumId="1">
    <w:nsid w:val="7173138B"/>
    <w:multiLevelType w:val="hybridMultilevel"/>
    <w:tmpl w:val="7E564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B5"/>
    <w:rsid w:val="0002409B"/>
    <w:rsid w:val="0007790F"/>
    <w:rsid w:val="0017316C"/>
    <w:rsid w:val="001827B5"/>
    <w:rsid w:val="002473A3"/>
    <w:rsid w:val="00465F57"/>
    <w:rsid w:val="00545620"/>
    <w:rsid w:val="005F26E0"/>
    <w:rsid w:val="005F67B0"/>
    <w:rsid w:val="00734924"/>
    <w:rsid w:val="007701C7"/>
    <w:rsid w:val="00A77C3A"/>
    <w:rsid w:val="00AD00CA"/>
    <w:rsid w:val="00BA5E48"/>
    <w:rsid w:val="00D744E3"/>
    <w:rsid w:val="00F01C96"/>
    <w:rsid w:val="00FA0261"/>
    <w:rsid w:val="00FF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73A3"/>
    <w:pPr>
      <w:keepNext/>
      <w:keepLines/>
      <w:spacing w:before="48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3A3"/>
    <w:rPr>
      <w:rFonts w:ascii="Times New Roman" w:eastAsia="Times New Roman" w:hAnsi="Times New Roman" w:cs="Times New Roman"/>
      <w:b/>
      <w:bCs/>
      <w:color w:val="365F91"/>
      <w:sz w:val="28"/>
      <w:szCs w:val="28"/>
      <w:lang w:eastAsia="ru-RU"/>
    </w:rPr>
  </w:style>
  <w:style w:type="paragraph" w:styleId="a3">
    <w:name w:val="Body Text"/>
    <w:basedOn w:val="a"/>
    <w:link w:val="a4"/>
    <w:unhideWhenUsed/>
    <w:rsid w:val="002473A3"/>
    <w:pPr>
      <w:spacing w:after="120"/>
    </w:pPr>
    <w:rPr>
      <w:rFonts w:ascii="Pragmatica" w:hAnsi="Pragmatica"/>
      <w:szCs w:val="20"/>
    </w:rPr>
  </w:style>
  <w:style w:type="character" w:customStyle="1" w:styleId="a4">
    <w:name w:val="Основной текст Знак"/>
    <w:basedOn w:val="a0"/>
    <w:link w:val="a3"/>
    <w:rsid w:val="002473A3"/>
    <w:rPr>
      <w:rFonts w:ascii="Pragmatica" w:eastAsia="Times New Roman" w:hAnsi="Pragmatica" w:cs="Times New Roman"/>
      <w:sz w:val="24"/>
      <w:szCs w:val="20"/>
      <w:lang w:eastAsia="ru-RU"/>
    </w:rPr>
  </w:style>
  <w:style w:type="paragraph" w:customStyle="1" w:styleId="Default">
    <w:name w:val="Default"/>
    <w:rsid w:val="002473A3"/>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5">
    <w:name w:val="caption"/>
    <w:basedOn w:val="a"/>
    <w:next w:val="a"/>
    <w:qFormat/>
    <w:rsid w:val="002473A3"/>
    <w:pPr>
      <w:widowControl w:val="0"/>
      <w:jc w:val="right"/>
    </w:pPr>
    <w:rPr>
      <w:b/>
      <w:sz w:val="22"/>
      <w:szCs w:val="20"/>
    </w:rPr>
  </w:style>
  <w:style w:type="character" w:styleId="a6">
    <w:name w:val="Hyperlink"/>
    <w:rsid w:val="002473A3"/>
    <w:rPr>
      <w:color w:val="0000FF"/>
      <w:u w:val="single"/>
    </w:rPr>
  </w:style>
  <w:style w:type="character" w:customStyle="1" w:styleId="rvts8">
    <w:name w:val="rvts8"/>
    <w:rsid w:val="00247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3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73A3"/>
    <w:pPr>
      <w:keepNext/>
      <w:keepLines/>
      <w:spacing w:before="48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3A3"/>
    <w:rPr>
      <w:rFonts w:ascii="Times New Roman" w:eastAsia="Times New Roman" w:hAnsi="Times New Roman" w:cs="Times New Roman"/>
      <w:b/>
      <w:bCs/>
      <w:color w:val="365F91"/>
      <w:sz w:val="28"/>
      <w:szCs w:val="28"/>
      <w:lang w:eastAsia="ru-RU"/>
    </w:rPr>
  </w:style>
  <w:style w:type="paragraph" w:styleId="a3">
    <w:name w:val="Body Text"/>
    <w:basedOn w:val="a"/>
    <w:link w:val="a4"/>
    <w:unhideWhenUsed/>
    <w:rsid w:val="002473A3"/>
    <w:pPr>
      <w:spacing w:after="120"/>
    </w:pPr>
    <w:rPr>
      <w:rFonts w:ascii="Pragmatica" w:hAnsi="Pragmatica"/>
      <w:szCs w:val="20"/>
    </w:rPr>
  </w:style>
  <w:style w:type="character" w:customStyle="1" w:styleId="a4">
    <w:name w:val="Основной текст Знак"/>
    <w:basedOn w:val="a0"/>
    <w:link w:val="a3"/>
    <w:rsid w:val="002473A3"/>
    <w:rPr>
      <w:rFonts w:ascii="Pragmatica" w:eastAsia="Times New Roman" w:hAnsi="Pragmatica" w:cs="Times New Roman"/>
      <w:sz w:val="24"/>
      <w:szCs w:val="20"/>
      <w:lang w:eastAsia="ru-RU"/>
    </w:rPr>
  </w:style>
  <w:style w:type="paragraph" w:customStyle="1" w:styleId="Default">
    <w:name w:val="Default"/>
    <w:rsid w:val="002473A3"/>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5">
    <w:name w:val="caption"/>
    <w:basedOn w:val="a"/>
    <w:next w:val="a"/>
    <w:qFormat/>
    <w:rsid w:val="002473A3"/>
    <w:pPr>
      <w:widowControl w:val="0"/>
      <w:jc w:val="right"/>
    </w:pPr>
    <w:rPr>
      <w:b/>
      <w:sz w:val="22"/>
      <w:szCs w:val="20"/>
    </w:rPr>
  </w:style>
  <w:style w:type="character" w:styleId="a6">
    <w:name w:val="Hyperlink"/>
    <w:rsid w:val="002473A3"/>
    <w:rPr>
      <w:color w:val="0000FF"/>
      <w:u w:val="single"/>
    </w:rPr>
  </w:style>
  <w:style w:type="character" w:customStyle="1" w:styleId="rvts8">
    <w:name w:val="rvts8"/>
    <w:rsid w:val="00247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erigach@tasam.com.ua" TargetMode="External"/><Relationship Id="rId3" Type="http://schemas.microsoft.com/office/2007/relationships/stylesWithEffects" Target="stylesWithEffects.xml"/><Relationship Id="rId7" Type="http://schemas.openxmlformats.org/officeDocument/2006/relationships/hyperlink" Target="https://zakon.rada.gov.ua/laws/show/195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invest.com.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Кочуров</dc:creator>
  <cp:lastModifiedBy>Лопухович Наталія</cp:lastModifiedBy>
  <cp:revision>12</cp:revision>
  <dcterms:created xsi:type="dcterms:W3CDTF">2024-09-17T08:10:00Z</dcterms:created>
  <dcterms:modified xsi:type="dcterms:W3CDTF">2024-09-17T08:30:00Z</dcterms:modified>
</cp:coreProperties>
</file>