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30723" w14:textId="77777777" w:rsidR="00BC69F3" w:rsidRPr="00742785" w:rsidRDefault="00BC69F3" w:rsidP="00BC69F3">
      <w:pPr>
        <w:contextualSpacing/>
        <w:jc w:val="center"/>
        <w:rPr>
          <w:rFonts w:ascii="Verdana" w:hAnsi="Verdana"/>
          <w:b/>
          <w:sz w:val="20"/>
          <w:szCs w:val="20"/>
        </w:rPr>
      </w:pPr>
      <w:bookmarkStart w:id="0" w:name="_GoBack"/>
      <w:bookmarkEnd w:id="0"/>
      <w:r w:rsidRPr="00742785">
        <w:rPr>
          <w:rFonts w:ascii="Verdana" w:hAnsi="Verdana"/>
          <w:b/>
          <w:sz w:val="20"/>
          <w:szCs w:val="20"/>
        </w:rPr>
        <w:t>До відома акціонерів АТ «ТАСКОМБАНК</w:t>
      </w:r>
      <w:r w:rsidRPr="00460626">
        <w:rPr>
          <w:rFonts w:ascii="Verdana" w:hAnsi="Verdana"/>
          <w:b/>
          <w:sz w:val="20"/>
          <w:szCs w:val="20"/>
        </w:rPr>
        <w:t>»!</w:t>
      </w:r>
      <w:r w:rsidRPr="00742785">
        <w:rPr>
          <w:rFonts w:ascii="Verdana" w:hAnsi="Verdana"/>
          <w:b/>
          <w:sz w:val="20"/>
          <w:szCs w:val="20"/>
        </w:rPr>
        <w:t xml:space="preserve"> </w:t>
      </w:r>
    </w:p>
    <w:p w14:paraId="0765B1DE" w14:textId="77777777" w:rsidR="00BC69F3" w:rsidRPr="00742785" w:rsidRDefault="00BC69F3" w:rsidP="00BC69F3">
      <w:pPr>
        <w:contextualSpacing/>
        <w:jc w:val="center"/>
        <w:rPr>
          <w:rFonts w:ascii="Verdana" w:hAnsi="Verdana"/>
          <w:b/>
          <w:sz w:val="20"/>
          <w:szCs w:val="20"/>
        </w:rPr>
      </w:pPr>
      <w:r w:rsidRPr="00742785">
        <w:rPr>
          <w:rFonts w:ascii="Verdana" w:hAnsi="Verdana"/>
          <w:b/>
          <w:sz w:val="20"/>
          <w:szCs w:val="20"/>
        </w:rPr>
        <w:t xml:space="preserve">Повідомлення про проведення річних Загальних зборів акціонерів </w:t>
      </w:r>
    </w:p>
    <w:p w14:paraId="636557B4" w14:textId="77777777" w:rsidR="00BC69F3" w:rsidRPr="00742785" w:rsidRDefault="00BC69F3" w:rsidP="00BC69F3">
      <w:pPr>
        <w:contextualSpacing/>
        <w:jc w:val="center"/>
        <w:rPr>
          <w:rFonts w:ascii="Verdana" w:hAnsi="Verdana"/>
          <w:b/>
          <w:sz w:val="20"/>
          <w:szCs w:val="20"/>
        </w:rPr>
      </w:pPr>
      <w:r w:rsidRPr="00742785">
        <w:rPr>
          <w:rFonts w:ascii="Verdana" w:hAnsi="Verdana"/>
          <w:b/>
          <w:sz w:val="20"/>
          <w:szCs w:val="20"/>
        </w:rPr>
        <w:t>АТ «ТАСКОМБАНК»</w:t>
      </w:r>
    </w:p>
    <w:p w14:paraId="41E28E39" w14:textId="77777777" w:rsidR="00BC69F3" w:rsidRPr="00742785" w:rsidRDefault="00BC69F3" w:rsidP="00BC69F3">
      <w:pPr>
        <w:ind w:firstLine="720"/>
        <w:contextualSpacing/>
        <w:jc w:val="both"/>
        <w:rPr>
          <w:rFonts w:ascii="Verdana" w:hAnsi="Verdana"/>
          <w:sz w:val="20"/>
          <w:szCs w:val="20"/>
        </w:rPr>
      </w:pPr>
      <w:r w:rsidRPr="00742785">
        <w:rPr>
          <w:rFonts w:ascii="Verdana" w:hAnsi="Verdana"/>
          <w:sz w:val="20"/>
          <w:szCs w:val="20"/>
        </w:rPr>
        <w:t xml:space="preserve">АКЦІОНЕРНЕ ТОВАРИСТВО «ТАСКОМБАНК» (місцезнаходження: Україна, </w:t>
      </w:r>
      <w:smartTag w:uri="urn:schemas-microsoft-com:office:smarttags" w:element="metricconverter">
        <w:smartTagPr>
          <w:attr w:name="ProductID" w:val="01032, м"/>
        </w:smartTagPr>
        <w:r w:rsidRPr="00742785">
          <w:rPr>
            <w:rFonts w:ascii="Verdana" w:hAnsi="Verdana"/>
            <w:sz w:val="20"/>
            <w:szCs w:val="20"/>
          </w:rPr>
          <w:t>01032, м</w:t>
        </w:r>
      </w:smartTag>
      <w:r w:rsidRPr="00742785">
        <w:rPr>
          <w:rFonts w:ascii="Verdana" w:hAnsi="Verdana"/>
          <w:sz w:val="20"/>
          <w:szCs w:val="20"/>
        </w:rPr>
        <w:t xml:space="preserve">. Київ, вул. Симона Петлюри, 30) повідомляє про скликання річних Загальних зборів акціонерів АТ «ТАСКОМБАНК». </w:t>
      </w:r>
    </w:p>
    <w:p w14:paraId="2B7707E3" w14:textId="77777777" w:rsidR="00BC69F3" w:rsidRPr="00742785" w:rsidRDefault="00BC69F3" w:rsidP="00BC69F3">
      <w:pPr>
        <w:ind w:firstLine="720"/>
        <w:contextualSpacing/>
        <w:jc w:val="both"/>
        <w:rPr>
          <w:rFonts w:ascii="Verdana" w:hAnsi="Verdana"/>
          <w:sz w:val="20"/>
          <w:szCs w:val="20"/>
        </w:rPr>
      </w:pPr>
      <w:r w:rsidRPr="00742785">
        <w:rPr>
          <w:rFonts w:ascii="Verdana" w:hAnsi="Verdana"/>
          <w:sz w:val="20"/>
          <w:szCs w:val="20"/>
        </w:rPr>
        <w:t>Річні Загальні збори акціонерів АТ «ТАСКОМБАНК» будуть проведені дистанційно 14 червня 2022 року (дата завершення голосування) через національну депозитарну систему України.</w:t>
      </w:r>
    </w:p>
    <w:p w14:paraId="10764784" w14:textId="77777777" w:rsidR="00BC69F3" w:rsidRPr="00742785" w:rsidRDefault="00BC69F3" w:rsidP="00BC69F3">
      <w:pPr>
        <w:ind w:firstLine="720"/>
        <w:contextualSpacing/>
        <w:jc w:val="both"/>
        <w:rPr>
          <w:rFonts w:ascii="Verdana" w:hAnsi="Verdana"/>
          <w:sz w:val="20"/>
          <w:szCs w:val="20"/>
        </w:rPr>
      </w:pPr>
      <w:r w:rsidRPr="00742785">
        <w:rPr>
          <w:rFonts w:ascii="Verdana" w:hAnsi="Verdana"/>
          <w:sz w:val="20"/>
          <w:szCs w:val="20"/>
        </w:rPr>
        <w:t>Річні загальні збори акціонерів АТ «ТАСКОМБАНК» проводяться дистанційно у зв’язку з введенням в Україні воєнного стану відповідно до Указу Президента України №64/2022 від 24.02.2022, на підставі  рішення Національної комісії з цінних паперів та фондового ринку №177 від 16.03.2022 зі змінами та доповненнями «Щодо особливостей функціонування органів управління акціонерів акціонерного товариства на період дії воєнного стану» та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прийнятого рішенням Національної комісії з цінних паперів та фондового ринку №196 від 16 квітня 2020 року зі змінами та доповненнями (далі також Тимчасовий порядок).</w:t>
      </w:r>
    </w:p>
    <w:p w14:paraId="24A24156" w14:textId="77777777" w:rsidR="00BC69F3" w:rsidRPr="00742785" w:rsidRDefault="00BC69F3" w:rsidP="00BC69F3">
      <w:pPr>
        <w:ind w:firstLine="720"/>
        <w:contextualSpacing/>
        <w:jc w:val="both"/>
        <w:rPr>
          <w:rFonts w:ascii="Verdana" w:hAnsi="Verdana"/>
          <w:sz w:val="20"/>
          <w:szCs w:val="20"/>
        </w:rPr>
      </w:pPr>
      <w:r w:rsidRPr="00742785">
        <w:rPr>
          <w:rFonts w:ascii="Verdana" w:hAnsi="Verdana"/>
          <w:sz w:val="20"/>
          <w:szCs w:val="20"/>
        </w:rPr>
        <w:t xml:space="preserve">Дата складання переліку акціонерів, які мають право на участь у річних Загальних зборах акціонерів – </w:t>
      </w:r>
      <w:r>
        <w:rPr>
          <w:rFonts w:ascii="Verdana" w:hAnsi="Verdana"/>
          <w:sz w:val="20"/>
          <w:szCs w:val="20"/>
        </w:rPr>
        <w:t xml:space="preserve">станом на </w:t>
      </w:r>
      <w:r w:rsidRPr="00460626">
        <w:rPr>
          <w:rFonts w:ascii="Verdana" w:hAnsi="Verdana"/>
          <w:sz w:val="20"/>
          <w:szCs w:val="20"/>
        </w:rPr>
        <w:t>24 годину</w:t>
      </w:r>
      <w:r w:rsidRPr="00742785">
        <w:rPr>
          <w:rFonts w:ascii="Verdana" w:hAnsi="Verdana"/>
          <w:sz w:val="20"/>
          <w:szCs w:val="20"/>
        </w:rPr>
        <w:t xml:space="preserve"> 08 червня 2022 року.</w:t>
      </w:r>
    </w:p>
    <w:p w14:paraId="7FB1446C" w14:textId="77777777" w:rsidR="00BC69F3" w:rsidRPr="00BC69F3" w:rsidRDefault="00BC69F3" w:rsidP="00BC69F3">
      <w:pPr>
        <w:pStyle w:val="11"/>
        <w:tabs>
          <w:tab w:val="left" w:pos="1838"/>
          <w:tab w:val="left" w:pos="3379"/>
          <w:tab w:val="left" w:pos="4378"/>
          <w:tab w:val="left" w:pos="6110"/>
          <w:tab w:val="left" w:pos="7800"/>
          <w:tab w:val="left" w:pos="8779"/>
        </w:tabs>
        <w:spacing w:after="40"/>
        <w:contextualSpacing/>
        <w:jc w:val="both"/>
        <w:rPr>
          <w:rFonts w:ascii="Verdana" w:hAnsi="Verdana"/>
          <w:sz w:val="20"/>
          <w:szCs w:val="20"/>
        </w:rPr>
      </w:pPr>
    </w:p>
    <w:p w14:paraId="4E9AEEAD" w14:textId="77777777" w:rsidR="00BC69F3" w:rsidRPr="00BC69F3" w:rsidRDefault="00BC69F3" w:rsidP="00BC69F3">
      <w:pPr>
        <w:pStyle w:val="11"/>
        <w:tabs>
          <w:tab w:val="left" w:pos="1838"/>
          <w:tab w:val="left" w:pos="3379"/>
          <w:tab w:val="left" w:pos="4378"/>
          <w:tab w:val="left" w:pos="6110"/>
          <w:tab w:val="left" w:pos="7800"/>
          <w:tab w:val="left" w:pos="8779"/>
        </w:tabs>
        <w:spacing w:after="40"/>
        <w:contextualSpacing/>
        <w:jc w:val="both"/>
        <w:rPr>
          <w:rFonts w:ascii="Verdana" w:hAnsi="Verdana"/>
          <w:sz w:val="20"/>
          <w:szCs w:val="20"/>
        </w:rPr>
      </w:pPr>
      <w:r w:rsidRPr="00BC69F3">
        <w:rPr>
          <w:rFonts w:ascii="Verdana" w:hAnsi="Verdana"/>
          <w:sz w:val="20"/>
          <w:szCs w:val="20"/>
        </w:rPr>
        <w:t>Бюлетені для голосування будуть розміщені АТ «ТАСКОМБАНК» 03 червня 2022 року у вільному для акціонерів доступі на власному веб-сайті за посиланням:</w:t>
      </w:r>
    </w:p>
    <w:p w14:paraId="28C33E0A" w14:textId="77777777" w:rsidR="00BC69F3" w:rsidRPr="00BC69F3" w:rsidRDefault="00BC69F3" w:rsidP="00BC69F3">
      <w:pPr>
        <w:pStyle w:val="11"/>
        <w:spacing w:after="260" w:line="262" w:lineRule="auto"/>
        <w:contextualSpacing/>
        <w:rPr>
          <w:rFonts w:ascii="Verdana" w:hAnsi="Verdana"/>
          <w:sz w:val="20"/>
          <w:szCs w:val="20"/>
        </w:rPr>
      </w:pPr>
      <w:r w:rsidRPr="00BC69F3">
        <w:rPr>
          <w:rFonts w:ascii="Verdana" w:hAnsi="Verdana"/>
          <w:color w:val="0000FF"/>
          <w:sz w:val="20"/>
          <w:szCs w:val="20"/>
          <w:u w:val="single"/>
        </w:rPr>
        <w:t>https://tascombank.ua/docs/#61eed3cbc01437001912c2ad</w:t>
      </w:r>
      <w:r w:rsidRPr="00BC69F3">
        <w:rPr>
          <w:rFonts w:ascii="Verdana" w:hAnsi="Verdana"/>
          <w:sz w:val="20"/>
          <w:szCs w:val="20"/>
        </w:rPr>
        <w:t>.</w:t>
      </w:r>
    </w:p>
    <w:p w14:paraId="652FBB48" w14:textId="77777777" w:rsidR="00BC69F3" w:rsidRPr="00BC69F3" w:rsidRDefault="00BC69F3" w:rsidP="00BC69F3">
      <w:pPr>
        <w:pStyle w:val="11"/>
        <w:contextualSpacing/>
        <w:jc w:val="both"/>
        <w:rPr>
          <w:rFonts w:ascii="Verdana" w:hAnsi="Verdana"/>
          <w:sz w:val="20"/>
          <w:szCs w:val="20"/>
        </w:rPr>
      </w:pPr>
      <w:r w:rsidRPr="00BC69F3">
        <w:rPr>
          <w:rFonts w:ascii="Verdana" w:hAnsi="Verdana"/>
          <w:sz w:val="20"/>
          <w:szCs w:val="20"/>
        </w:rPr>
        <w:t xml:space="preserve">Інформація з проектом рішень щодо кожного з питань, включених до проекту порядку денного (крім проектів рішень з питань обрання органів товариства, крім кумулятивного голосування), а також інформація, зазначена в пункті 44 Тимчасового порядку, розміщена на власному веб-сайті АТ «ТАСКОМБАНК» за посиланням: </w:t>
      </w:r>
      <w:hyperlink r:id="rId8" w:anchor="61eed3cbc01437001912c2ad" w:history="1">
        <w:r w:rsidRPr="00BC69F3">
          <w:rPr>
            <w:rStyle w:val="ab"/>
            <w:rFonts w:ascii="Verdana" w:hAnsi="Verdana"/>
            <w:sz w:val="20"/>
            <w:szCs w:val="20"/>
          </w:rPr>
          <w:t>https://tascombank.ua/docs/#61eed3cbc01437001912c2ad</w:t>
        </w:r>
      </w:hyperlink>
    </w:p>
    <w:p w14:paraId="73309517" w14:textId="77777777" w:rsidR="00BC69F3" w:rsidRPr="00742785" w:rsidRDefault="00BC69F3" w:rsidP="00BC69F3">
      <w:pPr>
        <w:pStyle w:val="1"/>
        <w:contextualSpacing/>
        <w:jc w:val="center"/>
        <w:rPr>
          <w:rFonts w:ascii="Verdana" w:hAnsi="Verdana"/>
          <w:b w:val="0"/>
          <w:bCs w:val="0"/>
          <w:kern w:val="0"/>
          <w:sz w:val="20"/>
          <w:szCs w:val="20"/>
          <w:lang w:val="uk-UA"/>
        </w:rPr>
      </w:pPr>
      <w:r w:rsidRPr="00460626">
        <w:rPr>
          <w:rFonts w:ascii="Verdana" w:hAnsi="Verdana"/>
          <w:b w:val="0"/>
          <w:bCs w:val="0"/>
          <w:kern w:val="0"/>
          <w:sz w:val="20"/>
          <w:szCs w:val="20"/>
          <w:lang w:val="uk-UA"/>
        </w:rPr>
        <w:t>Перелік питань,</w:t>
      </w:r>
      <w:r w:rsidRPr="00742785">
        <w:rPr>
          <w:rFonts w:ascii="Verdana" w:hAnsi="Verdana"/>
          <w:b w:val="0"/>
          <w:bCs w:val="0"/>
          <w:kern w:val="0"/>
          <w:sz w:val="20"/>
          <w:szCs w:val="20"/>
          <w:lang w:val="uk-UA"/>
        </w:rPr>
        <w:t xml:space="preserve"> що виносяться на голосування</w:t>
      </w:r>
    </w:p>
    <w:p w14:paraId="29D48EB0" w14:textId="77777777" w:rsidR="00BC69F3" w:rsidRPr="00742785" w:rsidRDefault="00BC69F3" w:rsidP="00BC69F3">
      <w:pPr>
        <w:pStyle w:val="1"/>
        <w:contextualSpacing/>
        <w:jc w:val="center"/>
        <w:rPr>
          <w:rFonts w:ascii="Verdana" w:hAnsi="Verdana"/>
          <w:b w:val="0"/>
          <w:bCs w:val="0"/>
          <w:kern w:val="0"/>
          <w:sz w:val="20"/>
          <w:szCs w:val="20"/>
          <w:lang w:val="uk-UA"/>
        </w:rPr>
      </w:pPr>
      <w:r w:rsidRPr="00742785">
        <w:rPr>
          <w:rFonts w:ascii="Verdana" w:hAnsi="Verdana"/>
          <w:b w:val="0"/>
          <w:bCs w:val="0"/>
          <w:kern w:val="0"/>
          <w:sz w:val="20"/>
          <w:szCs w:val="20"/>
          <w:lang w:val="uk-UA"/>
        </w:rPr>
        <w:t>(Проект порядку денного річних Загальних зборів акціонерів):</w:t>
      </w:r>
    </w:p>
    <w:p w14:paraId="5A72CF2D" w14:textId="77777777" w:rsidR="00BC69F3" w:rsidRPr="00742785" w:rsidRDefault="00BC69F3" w:rsidP="00BC69F3">
      <w:pPr>
        <w:widowControl/>
        <w:numPr>
          <w:ilvl w:val="0"/>
          <w:numId w:val="5"/>
        </w:numPr>
        <w:spacing w:line="276" w:lineRule="auto"/>
        <w:contextualSpacing/>
        <w:jc w:val="both"/>
        <w:rPr>
          <w:rFonts w:ascii="Verdana" w:hAnsi="Verdana"/>
          <w:sz w:val="20"/>
          <w:szCs w:val="20"/>
        </w:rPr>
      </w:pPr>
      <w:r w:rsidRPr="00742785">
        <w:rPr>
          <w:rFonts w:ascii="Verdana" w:hAnsi="Verdana"/>
          <w:sz w:val="20"/>
          <w:szCs w:val="20"/>
        </w:rPr>
        <w:t>Звіт Наглядової Ради АТ «ТАСКОМБАНК» за 2021 рік, прийняття рішення за наслідками розгляду звіту Наглядової Ради АТ «ТАСКОМБАНК» за 2021 рік та затвердження заходів за результатами його розгляду.</w:t>
      </w:r>
    </w:p>
    <w:p w14:paraId="0182D801" w14:textId="77777777" w:rsidR="00BC69F3" w:rsidRPr="00742785" w:rsidRDefault="00BC69F3" w:rsidP="00BC69F3">
      <w:pPr>
        <w:widowControl/>
        <w:numPr>
          <w:ilvl w:val="0"/>
          <w:numId w:val="5"/>
        </w:numPr>
        <w:spacing w:line="276" w:lineRule="auto"/>
        <w:contextualSpacing/>
        <w:jc w:val="both"/>
        <w:rPr>
          <w:rFonts w:ascii="Verdana" w:hAnsi="Verdana"/>
          <w:sz w:val="20"/>
          <w:szCs w:val="20"/>
        </w:rPr>
      </w:pPr>
      <w:r w:rsidRPr="00742785">
        <w:rPr>
          <w:rFonts w:ascii="Verdana" w:hAnsi="Verdana"/>
          <w:sz w:val="20"/>
          <w:szCs w:val="20"/>
        </w:rPr>
        <w:t>Затвердження Звіту про корпоративне управління АТ «ТАСКОМБАНК» за 2021 рік.</w:t>
      </w:r>
    </w:p>
    <w:p w14:paraId="13A54BFF" w14:textId="77777777" w:rsidR="00BC69F3" w:rsidRPr="00742785" w:rsidRDefault="00BC69F3" w:rsidP="00BC69F3">
      <w:pPr>
        <w:widowControl/>
        <w:numPr>
          <w:ilvl w:val="0"/>
          <w:numId w:val="5"/>
        </w:numPr>
        <w:spacing w:line="276" w:lineRule="auto"/>
        <w:contextualSpacing/>
        <w:jc w:val="both"/>
        <w:rPr>
          <w:rFonts w:ascii="Verdana" w:hAnsi="Verdana"/>
          <w:sz w:val="20"/>
          <w:szCs w:val="20"/>
        </w:rPr>
      </w:pPr>
      <w:r w:rsidRPr="00742785">
        <w:rPr>
          <w:rFonts w:ascii="Verdana" w:hAnsi="Verdana"/>
          <w:sz w:val="20"/>
          <w:szCs w:val="20"/>
        </w:rPr>
        <w:t>Затвердження річного звіту та балансу АТ «ТАСКОМБАНК» за 2021 рік.</w:t>
      </w:r>
    </w:p>
    <w:p w14:paraId="476140DE" w14:textId="77777777" w:rsidR="00BC69F3" w:rsidRPr="00742785" w:rsidRDefault="00BC69F3" w:rsidP="00BC69F3">
      <w:pPr>
        <w:widowControl/>
        <w:numPr>
          <w:ilvl w:val="0"/>
          <w:numId w:val="5"/>
        </w:numPr>
        <w:spacing w:line="276" w:lineRule="auto"/>
        <w:contextualSpacing/>
        <w:jc w:val="both"/>
        <w:rPr>
          <w:rFonts w:ascii="Verdana" w:hAnsi="Verdana"/>
          <w:sz w:val="20"/>
          <w:szCs w:val="20"/>
        </w:rPr>
      </w:pPr>
      <w:r w:rsidRPr="00742785">
        <w:rPr>
          <w:rFonts w:ascii="Verdana" w:hAnsi="Verdana"/>
          <w:sz w:val="20"/>
          <w:szCs w:val="20"/>
        </w:rPr>
        <w:t>Звіт та висновки зовнішнього аудитора про підтвердження річної фінансової звітності АТ «ТАСКОМБАНК» за 2021 рік, прийняття рішення за наслідками розгляду звіту та висновків зовнішнього аудитора, затвердження заходів за результатами їх розгляду.</w:t>
      </w:r>
    </w:p>
    <w:p w14:paraId="790251B6" w14:textId="77777777" w:rsidR="00BC69F3" w:rsidRPr="00742785" w:rsidRDefault="00BC69F3" w:rsidP="00BC69F3">
      <w:pPr>
        <w:widowControl/>
        <w:numPr>
          <w:ilvl w:val="0"/>
          <w:numId w:val="5"/>
        </w:numPr>
        <w:spacing w:line="276" w:lineRule="auto"/>
        <w:contextualSpacing/>
        <w:jc w:val="both"/>
        <w:rPr>
          <w:rFonts w:ascii="Verdana" w:hAnsi="Verdana"/>
          <w:sz w:val="20"/>
          <w:szCs w:val="20"/>
        </w:rPr>
      </w:pPr>
      <w:r w:rsidRPr="00742785">
        <w:rPr>
          <w:rFonts w:ascii="Verdana" w:hAnsi="Verdana"/>
          <w:sz w:val="20"/>
          <w:szCs w:val="20"/>
        </w:rPr>
        <w:t>Про розподіл прибутку АТ «ТАСКОМБАНК» минулих років та використання фондів АТ «ТАСКОМБАНК», прийняття рішення про виплату дивідендів та затвердження їх розміру.</w:t>
      </w:r>
    </w:p>
    <w:p w14:paraId="6905992B" w14:textId="77777777" w:rsidR="00BC69F3" w:rsidRPr="00742785" w:rsidRDefault="00BC69F3" w:rsidP="00BC69F3">
      <w:pPr>
        <w:widowControl/>
        <w:numPr>
          <w:ilvl w:val="0"/>
          <w:numId w:val="5"/>
        </w:numPr>
        <w:spacing w:line="276" w:lineRule="auto"/>
        <w:contextualSpacing/>
        <w:jc w:val="both"/>
        <w:rPr>
          <w:rFonts w:ascii="Verdana" w:hAnsi="Verdana"/>
          <w:sz w:val="20"/>
          <w:szCs w:val="20"/>
        </w:rPr>
      </w:pPr>
      <w:r w:rsidRPr="00742785">
        <w:rPr>
          <w:rFonts w:ascii="Verdana" w:hAnsi="Verdana"/>
          <w:sz w:val="20"/>
          <w:szCs w:val="20"/>
        </w:rPr>
        <w:t>Про затвердження звіту про винагороду членів Наглядової ради АТ «ТАСКОМБАНК».</w:t>
      </w:r>
    </w:p>
    <w:p w14:paraId="16D1EFC0" w14:textId="77777777" w:rsidR="00BC69F3" w:rsidRPr="00742785" w:rsidRDefault="00BC69F3" w:rsidP="00BC69F3">
      <w:pPr>
        <w:widowControl/>
        <w:numPr>
          <w:ilvl w:val="0"/>
          <w:numId w:val="5"/>
        </w:numPr>
        <w:spacing w:line="276" w:lineRule="auto"/>
        <w:contextualSpacing/>
        <w:jc w:val="both"/>
        <w:rPr>
          <w:rFonts w:ascii="Verdana" w:hAnsi="Verdana"/>
          <w:sz w:val="20"/>
          <w:szCs w:val="20"/>
        </w:rPr>
      </w:pPr>
      <w:r w:rsidRPr="00742785">
        <w:rPr>
          <w:rFonts w:ascii="Verdana" w:hAnsi="Verdana"/>
          <w:sz w:val="20"/>
          <w:szCs w:val="20"/>
        </w:rPr>
        <w:t>Про припинення повноважень Голови та членів Наглядової Ради АТ «ТАСКОМБАНК».</w:t>
      </w:r>
    </w:p>
    <w:p w14:paraId="0EE74629" w14:textId="77777777" w:rsidR="00BC69F3" w:rsidRPr="00742785" w:rsidRDefault="00BC69F3" w:rsidP="00BC69F3">
      <w:pPr>
        <w:widowControl/>
        <w:numPr>
          <w:ilvl w:val="0"/>
          <w:numId w:val="5"/>
        </w:numPr>
        <w:spacing w:line="276" w:lineRule="auto"/>
        <w:contextualSpacing/>
        <w:jc w:val="both"/>
        <w:rPr>
          <w:rFonts w:ascii="Verdana" w:hAnsi="Verdana"/>
          <w:sz w:val="20"/>
          <w:szCs w:val="20"/>
        </w:rPr>
      </w:pPr>
      <w:r w:rsidRPr="00742785">
        <w:rPr>
          <w:rFonts w:ascii="Verdana" w:hAnsi="Verdana"/>
          <w:sz w:val="20"/>
          <w:szCs w:val="20"/>
        </w:rPr>
        <w:t xml:space="preserve">Про обрання Голови та членів Наглядової Ради АТ «ТАСКОМБАНК». </w:t>
      </w:r>
    </w:p>
    <w:p w14:paraId="597B4937" w14:textId="77777777" w:rsidR="00BC69F3" w:rsidRPr="00742785" w:rsidRDefault="00BC69F3" w:rsidP="00BC69F3">
      <w:pPr>
        <w:widowControl/>
        <w:numPr>
          <w:ilvl w:val="0"/>
          <w:numId w:val="5"/>
        </w:numPr>
        <w:spacing w:line="276" w:lineRule="auto"/>
        <w:contextualSpacing/>
        <w:jc w:val="both"/>
        <w:rPr>
          <w:rFonts w:ascii="Verdana" w:hAnsi="Verdana"/>
          <w:sz w:val="20"/>
          <w:szCs w:val="20"/>
        </w:rPr>
      </w:pPr>
      <w:r w:rsidRPr="00742785">
        <w:rPr>
          <w:rFonts w:ascii="Verdana" w:hAnsi="Verdana"/>
          <w:sz w:val="20"/>
          <w:szCs w:val="20"/>
        </w:rPr>
        <w:t>Про затвердження умов договорів (цивільно-правових та/або трудових), що укладатимуться з Головою та членами Наглядової Ради АТ «ТАСКОМБАНК», встановлення розміру їх винагороди, обрання особи, яка уповноважується на підписання зазначених договорів з Головою та членами Наглядової Ради АТ «ТАСКОМБАНК».</w:t>
      </w:r>
    </w:p>
    <w:p w14:paraId="69B4B744" w14:textId="77777777" w:rsidR="00BC69F3" w:rsidRDefault="00BC69F3" w:rsidP="00BC69F3">
      <w:pPr>
        <w:widowControl/>
        <w:numPr>
          <w:ilvl w:val="0"/>
          <w:numId w:val="5"/>
        </w:numPr>
        <w:spacing w:line="276" w:lineRule="auto"/>
        <w:contextualSpacing/>
        <w:jc w:val="both"/>
        <w:rPr>
          <w:rFonts w:ascii="Verdana" w:hAnsi="Verdana"/>
          <w:sz w:val="20"/>
          <w:szCs w:val="20"/>
        </w:rPr>
      </w:pPr>
      <w:r w:rsidRPr="00742785">
        <w:rPr>
          <w:rFonts w:ascii="Verdana" w:hAnsi="Verdana"/>
          <w:sz w:val="20"/>
          <w:szCs w:val="20"/>
        </w:rPr>
        <w:lastRenderedPageBreak/>
        <w:t>Про внесення змін до Положення про винагороду Наглядової Ради АТ «ТАСКОМБАНК».</w:t>
      </w:r>
    </w:p>
    <w:p w14:paraId="54E7A84F" w14:textId="77777777" w:rsidR="00BC69F3" w:rsidRPr="00742785" w:rsidRDefault="00BC69F3" w:rsidP="00BC69F3">
      <w:pPr>
        <w:widowControl/>
        <w:numPr>
          <w:ilvl w:val="0"/>
          <w:numId w:val="5"/>
        </w:numPr>
        <w:spacing w:line="276" w:lineRule="auto"/>
        <w:contextualSpacing/>
        <w:jc w:val="both"/>
        <w:rPr>
          <w:rFonts w:ascii="Verdana" w:hAnsi="Verdana"/>
          <w:sz w:val="20"/>
          <w:szCs w:val="20"/>
        </w:rPr>
      </w:pPr>
      <w:r w:rsidRPr="00D156F6">
        <w:rPr>
          <w:rFonts w:ascii="Verdana" w:hAnsi="Verdana"/>
          <w:sz w:val="20"/>
          <w:szCs w:val="20"/>
        </w:rPr>
        <w:t xml:space="preserve">Про внесення змін до рішення річних Загальних зборів акціонерів від 23.04.2021 про надання згоди на </w:t>
      </w:r>
      <w:r w:rsidRPr="00460626">
        <w:rPr>
          <w:rFonts w:ascii="Verdana" w:hAnsi="Verdana"/>
          <w:sz w:val="20"/>
          <w:szCs w:val="20"/>
        </w:rPr>
        <w:t>вчинення значного правочину щодо залучення</w:t>
      </w:r>
      <w:r w:rsidRPr="00D156F6">
        <w:rPr>
          <w:rFonts w:ascii="Verdana" w:hAnsi="Verdana"/>
          <w:sz w:val="20"/>
          <w:szCs w:val="20"/>
        </w:rPr>
        <w:t xml:space="preserve"> </w:t>
      </w:r>
      <w:r>
        <w:rPr>
          <w:rFonts w:ascii="Verdana" w:hAnsi="Verdana"/>
          <w:sz w:val="20"/>
          <w:szCs w:val="20"/>
        </w:rPr>
        <w:t>банком АТ</w:t>
      </w:r>
      <w:r w:rsidRPr="00D156F6">
        <w:rPr>
          <w:rFonts w:ascii="Verdana" w:hAnsi="Verdana"/>
          <w:sz w:val="20"/>
          <w:szCs w:val="20"/>
        </w:rPr>
        <w:t xml:space="preserve"> «ТАСКОМБАНК» рефінансування Національного банку України.</w:t>
      </w:r>
    </w:p>
    <w:p w14:paraId="5630BB29" w14:textId="77777777" w:rsidR="00BC69F3" w:rsidRPr="00742785" w:rsidRDefault="00BC69F3" w:rsidP="00BC69F3">
      <w:pPr>
        <w:widowControl/>
        <w:numPr>
          <w:ilvl w:val="0"/>
          <w:numId w:val="5"/>
        </w:numPr>
        <w:spacing w:line="276" w:lineRule="auto"/>
        <w:contextualSpacing/>
        <w:jc w:val="both"/>
        <w:rPr>
          <w:rFonts w:ascii="Verdana" w:hAnsi="Verdana"/>
          <w:sz w:val="20"/>
          <w:szCs w:val="20"/>
        </w:rPr>
      </w:pPr>
      <w:r w:rsidRPr="00742785">
        <w:rPr>
          <w:rFonts w:ascii="Verdana" w:hAnsi="Verdana"/>
          <w:sz w:val="20"/>
          <w:szCs w:val="20"/>
        </w:rPr>
        <w:t xml:space="preserve">Про внесення змін до рішення річних Загальних зборів акціонерів від 23.04.2021  про надання згоди </w:t>
      </w:r>
      <w:r w:rsidRPr="00460626">
        <w:rPr>
          <w:rFonts w:ascii="Verdana" w:hAnsi="Verdana"/>
          <w:sz w:val="20"/>
          <w:szCs w:val="20"/>
        </w:rPr>
        <w:t>на вчинення значного правочину</w:t>
      </w:r>
      <w:r w:rsidRPr="00742785">
        <w:rPr>
          <w:rFonts w:ascii="Verdana" w:hAnsi="Verdana"/>
          <w:sz w:val="20"/>
          <w:szCs w:val="20"/>
        </w:rPr>
        <w:t xml:space="preserve"> щодо встановлення лімітів на вкладення в облігації внутрішньої державної позики України.</w:t>
      </w:r>
    </w:p>
    <w:p w14:paraId="2688F348" w14:textId="77777777" w:rsidR="00BC69F3" w:rsidRPr="00742785" w:rsidRDefault="00BC69F3" w:rsidP="00BC69F3">
      <w:pPr>
        <w:pStyle w:val="a4"/>
        <w:ind w:left="426"/>
        <w:contextualSpacing/>
        <w:jc w:val="both"/>
        <w:rPr>
          <w:rFonts w:ascii="Verdana" w:hAnsi="Verdana"/>
          <w:lang w:val="uk-UA"/>
        </w:rPr>
      </w:pPr>
    </w:p>
    <w:p w14:paraId="6EE9CD65" w14:textId="77777777" w:rsidR="00BC69F3" w:rsidRPr="00742785" w:rsidRDefault="00BC69F3" w:rsidP="00BC69F3">
      <w:pPr>
        <w:ind w:firstLine="709"/>
        <w:contextualSpacing/>
        <w:jc w:val="both"/>
        <w:rPr>
          <w:rFonts w:ascii="Verdana" w:hAnsi="Verdana"/>
          <w:sz w:val="20"/>
          <w:szCs w:val="20"/>
        </w:rPr>
      </w:pPr>
      <w:r w:rsidRPr="00742785">
        <w:rPr>
          <w:rFonts w:ascii="Verdana" w:hAnsi="Verdana"/>
          <w:sz w:val="20"/>
          <w:szCs w:val="20"/>
        </w:rPr>
        <w:t xml:space="preserve">Річні Загальні збори акціонерів скликаються Наглядовою Радою </w:t>
      </w:r>
      <w:r w:rsidRPr="00742785">
        <w:rPr>
          <w:rFonts w:ascii="Verdana" w:hAnsi="Verdana"/>
          <w:bCs/>
          <w:sz w:val="20"/>
          <w:szCs w:val="20"/>
        </w:rPr>
        <w:t>АТ «ТАСКОМБАНК»</w:t>
      </w:r>
      <w:r w:rsidRPr="00742785">
        <w:rPr>
          <w:rFonts w:ascii="Verdana" w:hAnsi="Verdana"/>
          <w:sz w:val="20"/>
          <w:szCs w:val="20"/>
        </w:rPr>
        <w:t>.</w:t>
      </w:r>
    </w:p>
    <w:p w14:paraId="1A799D65" w14:textId="77777777" w:rsidR="00BC69F3" w:rsidRPr="00BC69F3" w:rsidRDefault="00BC69F3" w:rsidP="00BC69F3">
      <w:pPr>
        <w:pStyle w:val="11"/>
        <w:ind w:firstLine="709"/>
        <w:contextualSpacing/>
        <w:jc w:val="both"/>
        <w:rPr>
          <w:rFonts w:ascii="Verdana" w:hAnsi="Verdana"/>
          <w:sz w:val="20"/>
          <w:szCs w:val="20"/>
        </w:rPr>
      </w:pPr>
      <w:r w:rsidRPr="00BC69F3">
        <w:rPr>
          <w:rFonts w:ascii="Verdana" w:hAnsi="Verdana"/>
          <w:sz w:val="20"/>
          <w:szCs w:val="20"/>
        </w:rPr>
        <w:t>Підрахунок голосів на Річних загальних зборах акціонерів АТ «ТАСКОМБАНК» буде</w:t>
      </w:r>
      <w:r w:rsidRPr="00BC69F3">
        <w:rPr>
          <w:rFonts w:ascii="Verdana" w:hAnsi="Verdana"/>
          <w:b/>
          <w:bCs/>
          <w:sz w:val="20"/>
          <w:szCs w:val="20"/>
        </w:rPr>
        <w:t xml:space="preserve"> </w:t>
      </w:r>
      <w:r w:rsidRPr="00BC69F3">
        <w:rPr>
          <w:rFonts w:ascii="Verdana" w:hAnsi="Verdana"/>
          <w:sz w:val="20"/>
          <w:szCs w:val="20"/>
        </w:rPr>
        <w:t>здійснювати Лічильна комісія, персональний склад якої буде призначено Наглядовою Радою АТ «ТАСКОМБАНК».</w:t>
      </w:r>
    </w:p>
    <w:p w14:paraId="4697EF5A" w14:textId="77777777" w:rsidR="00BC69F3" w:rsidRPr="00BC69F3" w:rsidRDefault="00BC69F3" w:rsidP="00BC69F3">
      <w:pPr>
        <w:pStyle w:val="11"/>
        <w:ind w:firstLine="709"/>
        <w:contextualSpacing/>
        <w:jc w:val="both"/>
        <w:rPr>
          <w:rFonts w:ascii="Verdana" w:hAnsi="Verdana"/>
          <w:sz w:val="20"/>
          <w:szCs w:val="20"/>
        </w:rPr>
      </w:pPr>
      <w:r w:rsidRPr="00BC69F3">
        <w:rPr>
          <w:rFonts w:ascii="Verdana" w:hAnsi="Verdana"/>
          <w:sz w:val="20"/>
          <w:szCs w:val="20"/>
        </w:rPr>
        <w:t>Акціонери, до дати проведення Річних загальних зборів акціонерів АТ «ТАСКОМБАНК», мають право:</w:t>
      </w:r>
    </w:p>
    <w:p w14:paraId="4DC62A5C" w14:textId="77777777" w:rsidR="00BC69F3" w:rsidRPr="00BC69F3" w:rsidRDefault="00BC69F3" w:rsidP="00BC69F3">
      <w:pPr>
        <w:pStyle w:val="11"/>
        <w:numPr>
          <w:ilvl w:val="0"/>
          <w:numId w:val="6"/>
        </w:numPr>
        <w:tabs>
          <w:tab w:val="left" w:pos="760"/>
        </w:tabs>
        <w:spacing w:after="0" w:line="240" w:lineRule="auto"/>
        <w:ind w:left="760" w:firstLine="516"/>
        <w:contextualSpacing/>
        <w:jc w:val="both"/>
        <w:rPr>
          <w:rFonts w:ascii="Verdana" w:hAnsi="Verdana"/>
          <w:sz w:val="20"/>
          <w:szCs w:val="20"/>
        </w:rPr>
      </w:pPr>
      <w:bookmarkStart w:id="1" w:name="bookmark29"/>
      <w:bookmarkEnd w:id="1"/>
      <w:r w:rsidRPr="00BC69F3">
        <w:rPr>
          <w:rFonts w:ascii="Verdana" w:hAnsi="Verdana"/>
          <w:sz w:val="20"/>
          <w:szCs w:val="20"/>
        </w:rPr>
        <w:t>ознайомитися з документами, необхідними для прийняття рішень з питань проекту порядку денного Річних загальних зборів акціонерів АТ «ТАСКОМБАНК»</w:t>
      </w:r>
      <w:r w:rsidRPr="00BC69F3">
        <w:rPr>
          <w:rFonts w:ascii="Verdana" w:hAnsi="Verdana"/>
          <w:b/>
          <w:bCs/>
          <w:sz w:val="20"/>
          <w:szCs w:val="20"/>
        </w:rPr>
        <w:t xml:space="preserve"> </w:t>
      </w:r>
      <w:r w:rsidRPr="00BC69F3">
        <w:rPr>
          <w:rFonts w:ascii="Verdana" w:hAnsi="Verdana"/>
          <w:sz w:val="20"/>
          <w:szCs w:val="20"/>
        </w:rPr>
        <w:t>шляхом направлення запиту засобами електронної пошти на адресу (надаються безкоштовно в формі електронних документів (копій документів));</w:t>
      </w:r>
    </w:p>
    <w:p w14:paraId="4653DD05" w14:textId="77777777" w:rsidR="00BC69F3" w:rsidRPr="00BC69F3" w:rsidRDefault="00BC69F3" w:rsidP="00BC69F3">
      <w:pPr>
        <w:pStyle w:val="11"/>
        <w:numPr>
          <w:ilvl w:val="0"/>
          <w:numId w:val="6"/>
        </w:numPr>
        <w:tabs>
          <w:tab w:val="left" w:pos="760"/>
        </w:tabs>
        <w:spacing w:after="0" w:line="240" w:lineRule="auto"/>
        <w:ind w:left="760" w:firstLine="516"/>
        <w:contextualSpacing/>
        <w:jc w:val="both"/>
        <w:rPr>
          <w:rFonts w:ascii="Verdana" w:hAnsi="Verdana"/>
          <w:sz w:val="20"/>
          <w:szCs w:val="20"/>
        </w:rPr>
      </w:pPr>
      <w:bookmarkStart w:id="2" w:name="bookmark30"/>
      <w:bookmarkEnd w:id="2"/>
      <w:r w:rsidRPr="00BC69F3">
        <w:rPr>
          <w:rFonts w:ascii="Verdana" w:hAnsi="Verdana"/>
          <w:sz w:val="20"/>
          <w:szCs w:val="20"/>
        </w:rPr>
        <w:t>отримати відповіді на запитання щодо питань, включених до проекту порядку денного та порядку денного Річних загальних зборів акціонерів АТ «ТАСКОМБАНК»;</w:t>
      </w:r>
    </w:p>
    <w:p w14:paraId="1A52DB3D" w14:textId="77777777" w:rsidR="00BC69F3" w:rsidRPr="00BC69F3" w:rsidRDefault="00BC69F3" w:rsidP="00BC69F3">
      <w:pPr>
        <w:pStyle w:val="11"/>
        <w:numPr>
          <w:ilvl w:val="0"/>
          <w:numId w:val="6"/>
        </w:numPr>
        <w:tabs>
          <w:tab w:val="left" w:pos="760"/>
        </w:tabs>
        <w:spacing w:after="0" w:line="240" w:lineRule="auto"/>
        <w:ind w:left="760" w:firstLine="516"/>
        <w:contextualSpacing/>
        <w:jc w:val="both"/>
        <w:rPr>
          <w:rFonts w:ascii="Verdana" w:hAnsi="Verdana"/>
          <w:sz w:val="20"/>
          <w:szCs w:val="20"/>
        </w:rPr>
      </w:pPr>
      <w:bookmarkStart w:id="3" w:name="bookmark31"/>
      <w:bookmarkEnd w:id="3"/>
      <w:r w:rsidRPr="00BC69F3">
        <w:rPr>
          <w:rFonts w:ascii="Verdana" w:hAnsi="Verdana"/>
          <w:sz w:val="20"/>
          <w:szCs w:val="20"/>
        </w:rPr>
        <w:t>вносити пропозиції щодо питань (крім питань, щодо яких здійснюється кумулятивне голосування), включених до проекту порядку денного Річних загальних зборів акціонерів АТ «ТАСКОМБАНК»</w:t>
      </w:r>
      <w:r w:rsidRPr="00BC69F3">
        <w:rPr>
          <w:rFonts w:ascii="Verdana" w:hAnsi="Verdana"/>
          <w:b/>
          <w:bCs/>
          <w:sz w:val="20"/>
          <w:szCs w:val="20"/>
        </w:rPr>
        <w:t xml:space="preserve"> </w:t>
      </w:r>
      <w:r w:rsidRPr="00BC69F3">
        <w:rPr>
          <w:rFonts w:ascii="Verdana" w:hAnsi="Verdana"/>
          <w:sz w:val="20"/>
          <w:szCs w:val="20"/>
        </w:rPr>
        <w:t>(не пізніше ніж за 20 днів до дати проведення Річних загальних зборів акціонерів АТ «ТАСКОМБАНК»).</w:t>
      </w:r>
    </w:p>
    <w:p w14:paraId="77B18581" w14:textId="77777777" w:rsidR="00BC69F3" w:rsidRPr="00BC69F3" w:rsidRDefault="00BC69F3" w:rsidP="00BC69F3">
      <w:pPr>
        <w:pStyle w:val="11"/>
        <w:numPr>
          <w:ilvl w:val="0"/>
          <w:numId w:val="6"/>
        </w:numPr>
        <w:tabs>
          <w:tab w:val="left" w:pos="760"/>
        </w:tabs>
        <w:spacing w:after="180" w:line="240" w:lineRule="auto"/>
        <w:ind w:left="760" w:firstLine="516"/>
        <w:contextualSpacing/>
        <w:jc w:val="both"/>
        <w:rPr>
          <w:rFonts w:ascii="Verdana" w:hAnsi="Verdana"/>
          <w:sz w:val="20"/>
          <w:szCs w:val="20"/>
        </w:rPr>
      </w:pPr>
      <w:bookmarkStart w:id="4" w:name="bookmark32"/>
      <w:bookmarkEnd w:id="4"/>
      <w:r w:rsidRPr="00BC69F3">
        <w:rPr>
          <w:rFonts w:ascii="Verdana" w:hAnsi="Verdana"/>
          <w:sz w:val="20"/>
          <w:szCs w:val="20"/>
        </w:rPr>
        <w:t>вносити пропозиції щодо питань (щодо яких здійснюється кумулятивне голосування), включених до проекту порядку денного Річних загальних зборів акціонерів АТ «ТАСКОМБАНК» (не пізніше ніж за 7 днів до дати проведення Річних загальних зборів акціонерів АТ «ТАСКОМБАНК»).</w:t>
      </w:r>
    </w:p>
    <w:p w14:paraId="705B979A" w14:textId="77777777" w:rsidR="00BC69F3" w:rsidRPr="00BC69F3" w:rsidRDefault="00BC69F3" w:rsidP="00BC69F3">
      <w:pPr>
        <w:pStyle w:val="11"/>
        <w:spacing w:after="0"/>
        <w:ind w:firstLine="709"/>
        <w:contextualSpacing/>
        <w:jc w:val="both"/>
        <w:rPr>
          <w:rFonts w:ascii="Verdana" w:hAnsi="Verdana"/>
          <w:sz w:val="20"/>
          <w:szCs w:val="20"/>
        </w:rPr>
      </w:pPr>
      <w:r w:rsidRPr="00BC69F3">
        <w:rPr>
          <w:rFonts w:ascii="Verdana" w:hAnsi="Verdana"/>
          <w:sz w:val="20"/>
          <w:szCs w:val="20"/>
        </w:rPr>
        <w:t xml:space="preserve">Відповідні запити, оформлені згідно з вимогами Тимчасового порядку, направляються акціонерами на адресу електронної пошти </w:t>
      </w:r>
      <w:hyperlink r:id="rId9" w:history="1">
        <w:r w:rsidRPr="00BC69F3">
          <w:rPr>
            <w:rStyle w:val="ab"/>
            <w:rFonts w:ascii="Verdana" w:hAnsi="Verdana"/>
            <w:sz w:val="20"/>
            <w:szCs w:val="20"/>
          </w:rPr>
          <w:t>a.karelin@tascombank.com.ua</w:t>
        </w:r>
      </w:hyperlink>
      <w:r w:rsidRPr="00BC69F3">
        <w:rPr>
          <w:rFonts w:ascii="Verdana" w:hAnsi="Verdana"/>
          <w:sz w:val="20"/>
          <w:szCs w:val="20"/>
        </w:rPr>
        <w:t>. Відповіді на належним чином оформлені запити акціонерів, направляються на адресу електронної пошти акціонера, з якої надійшов такий запит.</w:t>
      </w:r>
    </w:p>
    <w:p w14:paraId="04D3E4F6" w14:textId="77777777" w:rsidR="00BC69F3" w:rsidRPr="00BC69F3" w:rsidRDefault="00BC69F3" w:rsidP="00BC69F3">
      <w:pPr>
        <w:pStyle w:val="11"/>
        <w:spacing w:after="0"/>
        <w:ind w:firstLine="709"/>
        <w:contextualSpacing/>
        <w:jc w:val="both"/>
        <w:rPr>
          <w:rFonts w:ascii="Verdana" w:hAnsi="Verdana"/>
          <w:sz w:val="20"/>
          <w:szCs w:val="20"/>
        </w:rPr>
      </w:pPr>
      <w:r w:rsidRPr="00BC69F3">
        <w:rPr>
          <w:rFonts w:ascii="Verdana" w:hAnsi="Verdana"/>
          <w:sz w:val="20"/>
          <w:szCs w:val="20"/>
        </w:rPr>
        <w:t>Особою, відповідальною за порядок ознайомлення акціонерів із документами, необхідними для прийняття рішень з питань проекту порядку денного Річних загальних зборів акціонерів АТ «ТАСКОМБАНК»</w:t>
      </w:r>
      <w:r w:rsidRPr="00BC69F3">
        <w:rPr>
          <w:rFonts w:ascii="Verdana" w:hAnsi="Verdana"/>
          <w:b/>
          <w:bCs/>
          <w:sz w:val="20"/>
          <w:szCs w:val="20"/>
        </w:rPr>
        <w:t xml:space="preserve"> </w:t>
      </w:r>
      <w:r w:rsidRPr="00BC69F3">
        <w:rPr>
          <w:rFonts w:ascii="Verdana" w:hAnsi="Verdana"/>
          <w:sz w:val="20"/>
          <w:szCs w:val="20"/>
        </w:rPr>
        <w:t>є директор департаменту операцій на фондовому ринку – Карелін Артем Валерійович.</w:t>
      </w:r>
    </w:p>
    <w:p w14:paraId="50036824" w14:textId="77777777" w:rsidR="00BC69F3" w:rsidRPr="00BC69F3" w:rsidRDefault="00BC69F3" w:rsidP="00BC69F3">
      <w:pPr>
        <w:pStyle w:val="11"/>
        <w:ind w:firstLine="709"/>
        <w:contextualSpacing/>
        <w:jc w:val="both"/>
        <w:rPr>
          <w:rFonts w:ascii="Verdana" w:hAnsi="Verdana"/>
          <w:sz w:val="20"/>
          <w:szCs w:val="20"/>
        </w:rPr>
      </w:pPr>
      <w:r w:rsidRPr="00BC69F3">
        <w:rPr>
          <w:rFonts w:ascii="Verdana" w:hAnsi="Verdana"/>
          <w:sz w:val="20"/>
          <w:szCs w:val="20"/>
        </w:rPr>
        <w:t>Контактний номер телефону: +380679687080.</w:t>
      </w:r>
    </w:p>
    <w:p w14:paraId="2DBEFE74" w14:textId="77777777" w:rsidR="00BC69F3" w:rsidRPr="00BC69F3" w:rsidRDefault="00BC69F3" w:rsidP="00BC69F3">
      <w:pPr>
        <w:pStyle w:val="11"/>
        <w:spacing w:after="260"/>
        <w:ind w:firstLine="709"/>
        <w:contextualSpacing/>
        <w:jc w:val="both"/>
        <w:rPr>
          <w:rFonts w:ascii="Verdana" w:hAnsi="Verdana"/>
          <w:sz w:val="20"/>
          <w:szCs w:val="20"/>
        </w:rPr>
      </w:pPr>
      <w:r w:rsidRPr="00BC69F3">
        <w:rPr>
          <w:rFonts w:ascii="Verdana" w:hAnsi="Verdana"/>
          <w:color w:val="0D0D0D"/>
          <w:sz w:val="20"/>
          <w:szCs w:val="20"/>
        </w:rPr>
        <w:t xml:space="preserve">Кожен акціонер має право реалізувати своє право на управління АТ «ТАСКОМБАНК» шляхом участі у </w:t>
      </w:r>
      <w:r w:rsidRPr="00BC69F3">
        <w:rPr>
          <w:rFonts w:ascii="Verdana" w:hAnsi="Verdana"/>
          <w:sz w:val="20"/>
          <w:szCs w:val="20"/>
        </w:rPr>
        <w:t>Річних загальних зборах акціонерів АТ «ТАСКОМБАНК»</w:t>
      </w:r>
      <w:r w:rsidRPr="00BC69F3">
        <w:rPr>
          <w:rFonts w:ascii="Verdana" w:hAnsi="Verdana"/>
          <w:color w:val="0D0D0D"/>
          <w:sz w:val="20"/>
          <w:szCs w:val="20"/>
        </w:rPr>
        <w:t xml:space="preserve">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АТ «ТАСКОМБАНК».</w:t>
      </w:r>
    </w:p>
    <w:p w14:paraId="133465A9" w14:textId="77777777" w:rsidR="00BC69F3" w:rsidRPr="00BC69F3" w:rsidRDefault="00BC69F3" w:rsidP="00BC69F3">
      <w:pPr>
        <w:pStyle w:val="11"/>
        <w:spacing w:after="220"/>
        <w:ind w:firstLine="709"/>
        <w:contextualSpacing/>
        <w:jc w:val="both"/>
        <w:rPr>
          <w:rFonts w:ascii="Verdana" w:hAnsi="Verdana"/>
          <w:sz w:val="20"/>
          <w:szCs w:val="20"/>
        </w:rPr>
      </w:pPr>
      <w:r w:rsidRPr="00BC69F3">
        <w:rPr>
          <w:rFonts w:ascii="Verdana" w:hAnsi="Verdana"/>
          <w:color w:val="0D0D0D"/>
          <w:sz w:val="20"/>
          <w:szCs w:val="20"/>
        </w:rPr>
        <w:t>Голосування на Зборах з питань порядку денного проводиться виключно з використанням бюлетенів для голосування.</w:t>
      </w:r>
    </w:p>
    <w:p w14:paraId="5C2CBCBD" w14:textId="77777777" w:rsidR="00BC69F3" w:rsidRPr="00BC69F3" w:rsidRDefault="00BC69F3" w:rsidP="00BC69F3">
      <w:pPr>
        <w:pStyle w:val="11"/>
        <w:spacing w:after="260"/>
        <w:ind w:firstLine="709"/>
        <w:contextualSpacing/>
        <w:jc w:val="both"/>
        <w:rPr>
          <w:rFonts w:ascii="Verdana" w:hAnsi="Verdana"/>
          <w:sz w:val="20"/>
          <w:szCs w:val="20"/>
        </w:rPr>
      </w:pPr>
      <w:r w:rsidRPr="00BC69F3">
        <w:rPr>
          <w:rFonts w:ascii="Verdana" w:hAnsi="Verdana"/>
          <w:color w:val="0D0D0D"/>
          <w:sz w:val="20"/>
          <w:szCs w:val="20"/>
        </w:rPr>
        <w:t xml:space="preserve">Для реєстрації на </w:t>
      </w:r>
      <w:r w:rsidRPr="00BC69F3">
        <w:rPr>
          <w:rFonts w:ascii="Verdana" w:hAnsi="Verdana"/>
          <w:sz w:val="20"/>
          <w:szCs w:val="20"/>
        </w:rPr>
        <w:t>Річних загальних зборах акціонерів АТ «ТАСКОМБАНК»</w:t>
      </w:r>
      <w:r w:rsidRPr="00BC69F3">
        <w:rPr>
          <w:rFonts w:ascii="Verdana" w:hAnsi="Verdana"/>
          <w:color w:val="0D0D0D"/>
          <w:sz w:val="20"/>
          <w:szCs w:val="20"/>
        </w:rPr>
        <w:t xml:space="preserve">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АТ «ТАСКОМБАНК» на дату складення переліку акціонерів, які мають право на участь у </w:t>
      </w:r>
      <w:r w:rsidRPr="00BC69F3">
        <w:rPr>
          <w:rFonts w:ascii="Verdana" w:hAnsi="Verdana"/>
          <w:sz w:val="20"/>
          <w:szCs w:val="20"/>
        </w:rPr>
        <w:t>Річних загальних зборах акціонерів АТ «ТАСКОМБАНК»</w:t>
      </w:r>
      <w:r w:rsidRPr="00BC69F3">
        <w:rPr>
          <w:rFonts w:ascii="Verdana" w:hAnsi="Verdana"/>
          <w:color w:val="0D0D0D"/>
          <w:sz w:val="20"/>
          <w:szCs w:val="20"/>
        </w:rPr>
        <w:t>, а саме станом на «08» червня 2022 року.</w:t>
      </w:r>
    </w:p>
    <w:p w14:paraId="3B518F47" w14:textId="77777777" w:rsidR="00BC69F3" w:rsidRPr="00BC69F3" w:rsidRDefault="00BC69F3" w:rsidP="00BC69F3">
      <w:pPr>
        <w:pStyle w:val="11"/>
        <w:ind w:firstLine="709"/>
        <w:contextualSpacing/>
        <w:jc w:val="both"/>
        <w:rPr>
          <w:rFonts w:ascii="Verdana" w:hAnsi="Verdana"/>
          <w:sz w:val="20"/>
          <w:szCs w:val="20"/>
        </w:rPr>
      </w:pPr>
      <w:r w:rsidRPr="00BC69F3">
        <w:rPr>
          <w:rFonts w:ascii="Verdana" w:hAnsi="Verdana"/>
          <w:sz w:val="20"/>
          <w:szCs w:val="20"/>
        </w:rPr>
        <w:t xml:space="preserve">Бюлетень для голосування на Річних загальних зборах акціонерів АТ «ТАСКОМБАНК», засвідчений за допомогою кваліфікованого електронного підпису </w:t>
      </w:r>
      <w:r w:rsidRPr="00BC69F3">
        <w:rPr>
          <w:rFonts w:ascii="Verdana" w:hAnsi="Verdana"/>
          <w:sz w:val="20"/>
          <w:szCs w:val="20"/>
        </w:rPr>
        <w:lastRenderedPageBreak/>
        <w:t>акціонера (його представника), направляється депозитарній установі на адресу електронної пошти, яка визначена депозитарною установою.</w:t>
      </w:r>
    </w:p>
    <w:p w14:paraId="42F270DB" w14:textId="77777777" w:rsidR="00BC69F3" w:rsidRPr="00BC69F3" w:rsidRDefault="00BC69F3" w:rsidP="00BC69F3">
      <w:pPr>
        <w:pStyle w:val="11"/>
        <w:ind w:firstLine="709"/>
        <w:contextualSpacing/>
        <w:jc w:val="both"/>
        <w:rPr>
          <w:rFonts w:ascii="Verdana" w:hAnsi="Verdana"/>
          <w:sz w:val="20"/>
          <w:szCs w:val="20"/>
        </w:rPr>
      </w:pPr>
      <w:r w:rsidRPr="00BC69F3">
        <w:rPr>
          <w:rFonts w:ascii="Verdana" w:hAnsi="Verdana"/>
          <w:sz w:val="20"/>
          <w:szCs w:val="20"/>
        </w:rPr>
        <w:t>У разі, якщо акціонер має рахунки</w:t>
      </w:r>
      <w:r w:rsidRPr="00BC69F3">
        <w:rPr>
          <w:rFonts w:ascii="Verdana" w:hAnsi="Verdana"/>
          <w:color w:val="0D0D0D"/>
          <w:sz w:val="20"/>
          <w:szCs w:val="20"/>
        </w:rPr>
        <w:t xml:space="preserve"> в цінних паперах в декількох депозитарних установах, на яких обліковуються акції АТ «ТАСКОМБАНК», кожна із депозитарних установ приймає бюлетень для голосування на </w:t>
      </w:r>
      <w:r w:rsidRPr="00BC69F3">
        <w:rPr>
          <w:rFonts w:ascii="Verdana" w:hAnsi="Verdana"/>
          <w:sz w:val="20"/>
          <w:szCs w:val="20"/>
        </w:rPr>
        <w:t>Річних загальних зборах акціонерів АТ «ТАСКОМБАНК»</w:t>
      </w:r>
      <w:r w:rsidRPr="00BC69F3">
        <w:rPr>
          <w:rFonts w:ascii="Verdana" w:hAnsi="Verdana"/>
          <w:color w:val="0D0D0D"/>
          <w:sz w:val="20"/>
          <w:szCs w:val="20"/>
        </w:rPr>
        <w:t xml:space="preserve"> лише щодо тієї кількості акцій, права на які обліковуються на рахунку в цінних паперах, що обслуговується такою депозитарною установою.</w:t>
      </w:r>
    </w:p>
    <w:p w14:paraId="69E06822" w14:textId="77777777" w:rsidR="00BC69F3" w:rsidRPr="00BC69F3" w:rsidRDefault="00BC69F3" w:rsidP="00BC69F3">
      <w:pPr>
        <w:pStyle w:val="11"/>
        <w:ind w:firstLine="709"/>
        <w:contextualSpacing/>
        <w:jc w:val="both"/>
        <w:rPr>
          <w:rFonts w:ascii="Verdana" w:hAnsi="Verdana"/>
          <w:color w:val="0D0D0D"/>
          <w:sz w:val="20"/>
          <w:szCs w:val="20"/>
        </w:rPr>
      </w:pPr>
      <w:r w:rsidRPr="00BC69F3">
        <w:rPr>
          <w:rFonts w:ascii="Verdana" w:hAnsi="Verdana"/>
          <w:color w:val="0D0D0D"/>
          <w:sz w:val="20"/>
          <w:szCs w:val="20"/>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bookmarkStart w:id="5" w:name="bookmark35"/>
    </w:p>
    <w:p w14:paraId="6107D3BD" w14:textId="77777777" w:rsidR="00BC69F3" w:rsidRPr="00BC69F3" w:rsidRDefault="00BC69F3" w:rsidP="00BC69F3">
      <w:pPr>
        <w:pStyle w:val="11"/>
        <w:ind w:firstLine="709"/>
        <w:contextualSpacing/>
        <w:jc w:val="both"/>
        <w:rPr>
          <w:rFonts w:ascii="Verdana" w:hAnsi="Verdana"/>
          <w:sz w:val="20"/>
          <w:szCs w:val="20"/>
        </w:rPr>
      </w:pPr>
      <w:r w:rsidRPr="00BC69F3">
        <w:rPr>
          <w:rFonts w:ascii="Verdana" w:hAnsi="Verdana"/>
          <w:sz w:val="20"/>
          <w:szCs w:val="20"/>
        </w:rPr>
        <w:t xml:space="preserve">Голосування на Річних загальних зборах акціонерів АТ «ТАСКОМБАНК» розпочинається з моменту розміщення на </w:t>
      </w:r>
      <w:proofErr w:type="spellStart"/>
      <w:r w:rsidRPr="00BC69F3">
        <w:rPr>
          <w:rFonts w:ascii="Verdana" w:hAnsi="Verdana"/>
          <w:sz w:val="20"/>
          <w:szCs w:val="20"/>
        </w:rPr>
        <w:t>вебсайті</w:t>
      </w:r>
      <w:proofErr w:type="spellEnd"/>
      <w:r w:rsidRPr="00BC69F3">
        <w:rPr>
          <w:rFonts w:ascii="Verdana" w:hAnsi="Verdana"/>
          <w:sz w:val="20"/>
          <w:szCs w:val="20"/>
        </w:rPr>
        <w:t xml:space="preserve"> відповідного бюлетеня для голосування і</w:t>
      </w:r>
      <w:bookmarkStart w:id="6" w:name="bookmark36"/>
      <w:bookmarkEnd w:id="5"/>
      <w:r w:rsidRPr="00BC69F3">
        <w:rPr>
          <w:rFonts w:ascii="Verdana" w:hAnsi="Verdana"/>
          <w:sz w:val="20"/>
          <w:szCs w:val="20"/>
        </w:rPr>
        <w:t xml:space="preserve"> завершується у 18-00 годині 14.06.2022.</w:t>
      </w:r>
      <w:bookmarkStart w:id="7" w:name="bookmark33"/>
      <w:bookmarkStart w:id="8" w:name="bookmark34"/>
      <w:bookmarkStart w:id="9" w:name="bookmark37"/>
      <w:bookmarkEnd w:id="6"/>
    </w:p>
    <w:p w14:paraId="0452EF60" w14:textId="77777777" w:rsidR="00BC69F3" w:rsidRPr="00BC69F3" w:rsidRDefault="00BC69F3" w:rsidP="00BC69F3">
      <w:pPr>
        <w:pStyle w:val="11"/>
        <w:ind w:firstLine="709"/>
        <w:contextualSpacing/>
        <w:jc w:val="both"/>
        <w:rPr>
          <w:rFonts w:ascii="Verdana" w:hAnsi="Verdana"/>
          <w:sz w:val="20"/>
          <w:szCs w:val="20"/>
        </w:rPr>
      </w:pPr>
      <w:r w:rsidRPr="00BC69F3">
        <w:rPr>
          <w:rFonts w:ascii="Verdana" w:hAnsi="Verdana"/>
          <w:sz w:val="20"/>
          <w:szCs w:val="20"/>
        </w:rPr>
        <w:t>Після 18-00 14.06.2022 бюлетені від акціонерів не приймаються.</w:t>
      </w:r>
      <w:bookmarkEnd w:id="7"/>
      <w:bookmarkEnd w:id="8"/>
      <w:bookmarkEnd w:id="9"/>
    </w:p>
    <w:p w14:paraId="7CB5F70F" w14:textId="77777777" w:rsidR="00BC69F3" w:rsidRPr="00BC69F3" w:rsidRDefault="00BC69F3" w:rsidP="00BC69F3">
      <w:pPr>
        <w:pStyle w:val="11"/>
        <w:spacing w:after="260"/>
        <w:ind w:firstLine="709"/>
        <w:contextualSpacing/>
        <w:jc w:val="both"/>
        <w:rPr>
          <w:rFonts w:ascii="Verdana" w:hAnsi="Verdana"/>
          <w:sz w:val="20"/>
          <w:szCs w:val="20"/>
        </w:rPr>
      </w:pPr>
      <w:r w:rsidRPr="00BC69F3">
        <w:rPr>
          <w:rFonts w:ascii="Verdana" w:hAnsi="Verdana"/>
          <w:color w:val="0D0D0D"/>
          <w:sz w:val="20"/>
          <w:szCs w:val="20"/>
        </w:rPr>
        <w:t xml:space="preserve">Голосування на </w:t>
      </w:r>
      <w:r w:rsidRPr="00BC69F3">
        <w:rPr>
          <w:rFonts w:ascii="Verdana" w:hAnsi="Verdana"/>
          <w:sz w:val="20"/>
          <w:szCs w:val="20"/>
        </w:rPr>
        <w:t>Річних загальних зборах акціонерів АТ «ТАСКОМБАНК»</w:t>
      </w:r>
      <w:r w:rsidRPr="00BC69F3">
        <w:rPr>
          <w:rFonts w:ascii="Verdana" w:hAnsi="Verdana"/>
          <w:color w:val="0D0D0D"/>
          <w:sz w:val="20"/>
          <w:szCs w:val="20"/>
        </w:rPr>
        <w:t xml:space="preserve"> з питань порядку денного проводиться виключно з використанням бюлетенів для голосування з </w:t>
      </w:r>
      <w:proofErr w:type="spellStart"/>
      <w:r w:rsidRPr="00BC69F3">
        <w:rPr>
          <w:rFonts w:ascii="Verdana" w:hAnsi="Verdana"/>
          <w:color w:val="0D0D0D"/>
          <w:sz w:val="20"/>
          <w:szCs w:val="20"/>
        </w:rPr>
        <w:t>усії</w:t>
      </w:r>
      <w:proofErr w:type="spellEnd"/>
      <w:r w:rsidRPr="00BC69F3">
        <w:rPr>
          <w:rFonts w:ascii="Verdana" w:hAnsi="Verdana"/>
          <w:color w:val="0D0D0D"/>
          <w:sz w:val="20"/>
          <w:szCs w:val="20"/>
        </w:rPr>
        <w:t xml:space="preserve"> питань</w:t>
      </w:r>
    </w:p>
    <w:p w14:paraId="6BD3FBB3" w14:textId="77777777" w:rsidR="00BC69F3" w:rsidRPr="00BC69F3" w:rsidRDefault="00BC69F3" w:rsidP="00BC69F3">
      <w:pPr>
        <w:pStyle w:val="11"/>
        <w:spacing w:after="260"/>
        <w:ind w:firstLine="709"/>
        <w:contextualSpacing/>
        <w:jc w:val="both"/>
        <w:rPr>
          <w:rFonts w:ascii="Verdana" w:hAnsi="Verdana"/>
          <w:sz w:val="20"/>
          <w:szCs w:val="20"/>
        </w:rPr>
      </w:pPr>
      <w:r w:rsidRPr="00BC69F3">
        <w:rPr>
          <w:rFonts w:ascii="Verdana" w:hAnsi="Verdana"/>
          <w:color w:val="0D0D0D"/>
          <w:sz w:val="20"/>
          <w:szCs w:val="20"/>
        </w:rPr>
        <w:t>Кількість голосів акціонера в бюлетені зазначається акціонером на підставі даних, отриманих акціонером від депозитарної установи, що обслуговує рахунок в цінних паперах такого акціонера, на якому обліковуються належні акціонеру акції Банку.</w:t>
      </w:r>
    </w:p>
    <w:p w14:paraId="3E6BE89B" w14:textId="77777777" w:rsidR="00BC69F3" w:rsidRPr="00BC69F3" w:rsidRDefault="00BC69F3" w:rsidP="00BC69F3">
      <w:pPr>
        <w:pStyle w:val="11"/>
        <w:spacing w:after="260"/>
        <w:ind w:firstLine="709"/>
        <w:contextualSpacing/>
        <w:jc w:val="both"/>
        <w:rPr>
          <w:rFonts w:ascii="Verdana" w:hAnsi="Verdana"/>
          <w:sz w:val="20"/>
          <w:szCs w:val="20"/>
        </w:rPr>
      </w:pPr>
      <w:r w:rsidRPr="00BC69F3">
        <w:rPr>
          <w:rFonts w:ascii="Verdana" w:hAnsi="Verdana"/>
          <w:color w:val="0D0D0D"/>
          <w:sz w:val="20"/>
          <w:szCs w:val="20"/>
        </w:rPr>
        <w:t>У зв’язку з зазначеним, акціонерам необхідно завчасно самостійно звернутись до депозитарної установи, що обслуговує рахунок в цінних паперах, на якому обліковуються належні акціонеру акції Банку, для визначення кількості належних акціонеру голосів.</w:t>
      </w:r>
    </w:p>
    <w:p w14:paraId="4CC74F69" w14:textId="77777777" w:rsidR="00BC69F3" w:rsidRPr="00BC69F3" w:rsidRDefault="00BC69F3" w:rsidP="00BC69F3">
      <w:pPr>
        <w:pStyle w:val="11"/>
        <w:spacing w:after="260"/>
        <w:ind w:firstLine="709"/>
        <w:contextualSpacing/>
        <w:jc w:val="both"/>
        <w:rPr>
          <w:rFonts w:ascii="Verdana" w:hAnsi="Verdana"/>
          <w:sz w:val="20"/>
          <w:szCs w:val="20"/>
        </w:rPr>
      </w:pPr>
      <w:r w:rsidRPr="00BC69F3">
        <w:rPr>
          <w:rFonts w:ascii="Verdana" w:hAnsi="Verdana"/>
          <w:color w:val="0D0D0D"/>
          <w:sz w:val="20"/>
          <w:szCs w:val="20"/>
        </w:rPr>
        <w:t>Акціонер в період проведення голосування може надати депозитарній установі, що обслуговує рахунок в цінних паперах такого акціонера, на якому обліковуються належні акціонеру акції АТ «ТАСКОМБАНК», лише один бюлетень для голосування з одних і тих самих питань порядку денного.</w:t>
      </w:r>
    </w:p>
    <w:p w14:paraId="153E4577" w14:textId="77777777" w:rsidR="00BC69F3" w:rsidRPr="00BC69F3" w:rsidRDefault="00BC69F3" w:rsidP="00BC69F3">
      <w:pPr>
        <w:pStyle w:val="11"/>
        <w:spacing w:after="0"/>
        <w:ind w:firstLine="709"/>
        <w:contextualSpacing/>
        <w:jc w:val="both"/>
        <w:rPr>
          <w:rFonts w:ascii="Verdana" w:hAnsi="Verdana"/>
          <w:sz w:val="20"/>
          <w:szCs w:val="20"/>
        </w:rPr>
      </w:pPr>
      <w:r w:rsidRPr="00BC69F3">
        <w:rPr>
          <w:rFonts w:ascii="Verdana" w:hAnsi="Verdana"/>
          <w:color w:val="0D0D0D"/>
          <w:sz w:val="20"/>
          <w:szCs w:val="20"/>
        </w:rPr>
        <w:t xml:space="preserve">Бюлетень для голосування на </w:t>
      </w:r>
      <w:r w:rsidRPr="00BC69F3">
        <w:rPr>
          <w:rFonts w:ascii="Verdana" w:hAnsi="Verdana"/>
          <w:sz w:val="20"/>
          <w:szCs w:val="20"/>
        </w:rPr>
        <w:t>Річних загальних зборах акціонерів АТ «ТАСКОМБАНК»</w:t>
      </w:r>
      <w:r w:rsidRPr="00BC69F3">
        <w:rPr>
          <w:rFonts w:ascii="Verdana" w:hAnsi="Verdana"/>
          <w:color w:val="0D0D0D"/>
          <w:sz w:val="20"/>
          <w:szCs w:val="20"/>
        </w:rPr>
        <w:t xml:space="preserve"> засвідчується одним з наступних способів за вибором акціонера:</w:t>
      </w:r>
    </w:p>
    <w:p w14:paraId="10FBA34D" w14:textId="77777777" w:rsidR="00BC69F3" w:rsidRPr="00BC69F3" w:rsidRDefault="00BC69F3" w:rsidP="00BC69F3">
      <w:pPr>
        <w:pStyle w:val="11"/>
        <w:numPr>
          <w:ilvl w:val="0"/>
          <w:numId w:val="6"/>
        </w:numPr>
        <w:tabs>
          <w:tab w:val="left" w:pos="268"/>
        </w:tabs>
        <w:spacing w:after="0" w:line="240" w:lineRule="auto"/>
        <w:ind w:firstLine="709"/>
        <w:contextualSpacing/>
        <w:jc w:val="both"/>
        <w:rPr>
          <w:rFonts w:ascii="Verdana" w:hAnsi="Verdana"/>
          <w:sz w:val="20"/>
          <w:szCs w:val="20"/>
        </w:rPr>
      </w:pPr>
      <w:bookmarkStart w:id="10" w:name="bookmark38"/>
      <w:bookmarkEnd w:id="10"/>
      <w:r w:rsidRPr="00BC69F3">
        <w:rPr>
          <w:rFonts w:ascii="Verdana" w:hAnsi="Verdana"/>
          <w:color w:val="0D0D0D"/>
          <w:sz w:val="20"/>
          <w:szCs w:val="20"/>
        </w:rPr>
        <w:t>за допомогою кваліфікованого електронного підпису акціонера (його представника);</w:t>
      </w:r>
    </w:p>
    <w:p w14:paraId="20B475E0" w14:textId="77777777" w:rsidR="00BC69F3" w:rsidRPr="00BC69F3" w:rsidRDefault="00BC69F3" w:rsidP="00BC69F3">
      <w:pPr>
        <w:pStyle w:val="11"/>
        <w:numPr>
          <w:ilvl w:val="0"/>
          <w:numId w:val="6"/>
        </w:numPr>
        <w:tabs>
          <w:tab w:val="left" w:pos="268"/>
        </w:tabs>
        <w:spacing w:after="0" w:line="240" w:lineRule="auto"/>
        <w:ind w:firstLine="709"/>
        <w:contextualSpacing/>
        <w:jc w:val="both"/>
        <w:rPr>
          <w:rFonts w:ascii="Verdana" w:hAnsi="Verdana"/>
          <w:sz w:val="20"/>
          <w:szCs w:val="20"/>
        </w:rPr>
      </w:pPr>
      <w:bookmarkStart w:id="11" w:name="bookmark39"/>
      <w:bookmarkEnd w:id="11"/>
      <w:r w:rsidRPr="00BC69F3">
        <w:rPr>
          <w:rFonts w:ascii="Verdana" w:hAnsi="Verdana"/>
          <w:sz w:val="20"/>
          <w:szCs w:val="20"/>
        </w:rPr>
        <w:t>нотаріально, за умови підписання бюлетеня в присутності нотаріуса або посадової особи, яка вчиняє нотаріальні дії;</w:t>
      </w:r>
    </w:p>
    <w:p w14:paraId="461ACEFE" w14:textId="77777777" w:rsidR="00BC69F3" w:rsidRPr="00BC69F3" w:rsidRDefault="00BC69F3" w:rsidP="00BC69F3">
      <w:pPr>
        <w:pStyle w:val="11"/>
        <w:numPr>
          <w:ilvl w:val="0"/>
          <w:numId w:val="6"/>
        </w:numPr>
        <w:tabs>
          <w:tab w:val="left" w:pos="268"/>
        </w:tabs>
        <w:spacing w:after="260" w:line="240" w:lineRule="auto"/>
        <w:ind w:firstLine="709"/>
        <w:contextualSpacing/>
        <w:jc w:val="both"/>
        <w:rPr>
          <w:rFonts w:ascii="Verdana" w:hAnsi="Verdana"/>
          <w:sz w:val="20"/>
          <w:szCs w:val="20"/>
        </w:rPr>
      </w:pPr>
      <w:bookmarkStart w:id="12" w:name="bookmark40"/>
      <w:bookmarkEnd w:id="12"/>
      <w:r w:rsidRPr="00BC69F3">
        <w:rPr>
          <w:rFonts w:ascii="Verdana" w:hAnsi="Verdana"/>
          <w:sz w:val="20"/>
          <w:szCs w:val="20"/>
        </w:rPr>
        <w:t>депозитарною установою, яка обслуговує рахунок в цінних паперах такого акціонера, на якому обліковуються належні акціонеру акції АТ «ТАСКОМБАНК»</w:t>
      </w:r>
      <w:r w:rsidRPr="00BC69F3">
        <w:rPr>
          <w:rFonts w:ascii="Verdana" w:hAnsi="Verdana"/>
          <w:b/>
          <w:bCs/>
          <w:sz w:val="20"/>
          <w:szCs w:val="20"/>
        </w:rPr>
        <w:t xml:space="preserve">, </w:t>
      </w:r>
      <w:r w:rsidRPr="00BC69F3">
        <w:rPr>
          <w:rFonts w:ascii="Verdana" w:hAnsi="Verdana"/>
          <w:sz w:val="20"/>
          <w:szCs w:val="20"/>
        </w:rPr>
        <w:t>за умови підписання бюлетеня в присутності уповноваженої особи депозитарної установи.</w:t>
      </w:r>
    </w:p>
    <w:p w14:paraId="0D83BE18" w14:textId="77777777" w:rsidR="00BC69F3" w:rsidRPr="00BC69F3" w:rsidRDefault="00BC69F3" w:rsidP="00BC69F3">
      <w:pPr>
        <w:pStyle w:val="11"/>
        <w:spacing w:after="0"/>
        <w:ind w:firstLine="709"/>
        <w:contextualSpacing/>
        <w:jc w:val="both"/>
        <w:rPr>
          <w:rFonts w:ascii="Verdana" w:hAnsi="Verdana"/>
          <w:sz w:val="20"/>
          <w:szCs w:val="20"/>
        </w:rPr>
      </w:pPr>
      <w:r w:rsidRPr="00BC69F3">
        <w:rPr>
          <w:rFonts w:ascii="Verdana" w:hAnsi="Verdana"/>
          <w:sz w:val="20"/>
          <w:szCs w:val="20"/>
        </w:rPr>
        <w:t>Кожен аркуш бюлетеня підписується акціонером (представником акціонера), окрім випадків засвідчення бюлетеня кваліфікованим електронним підписом акціонера (його представника).</w:t>
      </w:r>
    </w:p>
    <w:p w14:paraId="12204DB4" w14:textId="77777777" w:rsidR="00BC69F3" w:rsidRPr="00BC69F3" w:rsidRDefault="00BC69F3" w:rsidP="00BC69F3">
      <w:pPr>
        <w:pStyle w:val="11"/>
        <w:spacing w:after="260"/>
        <w:ind w:firstLine="709"/>
        <w:contextualSpacing/>
        <w:jc w:val="both"/>
        <w:rPr>
          <w:rFonts w:ascii="Verdana" w:hAnsi="Verdana"/>
          <w:sz w:val="20"/>
          <w:szCs w:val="20"/>
        </w:rPr>
      </w:pPr>
      <w:r w:rsidRPr="00BC69F3">
        <w:rPr>
          <w:rFonts w:ascii="Verdana" w:hAnsi="Verdana"/>
          <w:sz w:val="20"/>
          <w:szCs w:val="20"/>
        </w:rPr>
        <w:t>Всі акціонери, які</w:t>
      </w:r>
      <w:r w:rsidRPr="00BC69F3">
        <w:rPr>
          <w:rFonts w:ascii="Verdana" w:hAnsi="Verdana"/>
          <w:color w:val="0D0D0D"/>
          <w:sz w:val="20"/>
          <w:szCs w:val="20"/>
        </w:rPr>
        <w:t xml:space="preserve"> подали хоча б один бюлетень для голосування у </w:t>
      </w:r>
      <w:r w:rsidRPr="00BC69F3">
        <w:rPr>
          <w:rFonts w:ascii="Verdana" w:hAnsi="Verdana"/>
          <w:sz w:val="20"/>
          <w:szCs w:val="20"/>
        </w:rPr>
        <w:t>Річних загальних зборах акціонерів АТ «ТАСКОМБАНК»</w:t>
      </w:r>
      <w:r w:rsidRPr="00BC69F3">
        <w:rPr>
          <w:rFonts w:ascii="Verdana" w:hAnsi="Verdana"/>
          <w:color w:val="0D0D0D"/>
          <w:sz w:val="20"/>
          <w:szCs w:val="20"/>
        </w:rPr>
        <w:t xml:space="preserve">, підписаний уповноваженою на те особою, вважаються такими, що прийняли участь у </w:t>
      </w:r>
      <w:r w:rsidRPr="00BC69F3">
        <w:rPr>
          <w:rFonts w:ascii="Verdana" w:hAnsi="Verdana"/>
          <w:sz w:val="20"/>
          <w:szCs w:val="20"/>
        </w:rPr>
        <w:t>Річних загальних зборах акціонерів АТ «ТАСКОМБАНК»</w:t>
      </w:r>
      <w:r w:rsidRPr="00BC69F3">
        <w:rPr>
          <w:rFonts w:ascii="Verdana" w:hAnsi="Verdana"/>
          <w:color w:val="0D0D0D"/>
          <w:sz w:val="20"/>
          <w:szCs w:val="20"/>
        </w:rPr>
        <w:t xml:space="preserve"> та є зареєстрованими для участі у </w:t>
      </w:r>
      <w:r w:rsidRPr="00BC69F3">
        <w:rPr>
          <w:rFonts w:ascii="Verdana" w:hAnsi="Verdana"/>
          <w:sz w:val="20"/>
          <w:szCs w:val="20"/>
        </w:rPr>
        <w:t>Річних загальних зборах акціонерів АТ «ТАСКОМБАНК»</w:t>
      </w:r>
      <w:r w:rsidRPr="00BC69F3">
        <w:rPr>
          <w:rFonts w:ascii="Verdana" w:hAnsi="Verdana"/>
          <w:color w:val="0D0D0D"/>
          <w:sz w:val="20"/>
          <w:szCs w:val="20"/>
        </w:rPr>
        <w:t>.</w:t>
      </w:r>
    </w:p>
    <w:p w14:paraId="7C51A198" w14:textId="77777777" w:rsidR="00BC69F3" w:rsidRPr="00BC69F3" w:rsidRDefault="00BC69F3" w:rsidP="00BC69F3">
      <w:pPr>
        <w:pStyle w:val="11"/>
        <w:spacing w:after="0"/>
        <w:ind w:firstLine="709"/>
        <w:contextualSpacing/>
        <w:jc w:val="both"/>
        <w:rPr>
          <w:rFonts w:ascii="Verdana" w:hAnsi="Verdana"/>
          <w:sz w:val="20"/>
          <w:szCs w:val="20"/>
        </w:rPr>
      </w:pPr>
      <w:r w:rsidRPr="00BC69F3">
        <w:rPr>
          <w:rFonts w:ascii="Verdana" w:hAnsi="Verdana"/>
          <w:sz w:val="20"/>
          <w:szCs w:val="20"/>
        </w:rPr>
        <w:t>Представником акціонера на Річних загальних зборах акціонерів АТ «ТАСКОМБАНК»</w:t>
      </w:r>
      <w:r w:rsidRPr="00BC69F3">
        <w:rPr>
          <w:rFonts w:ascii="Verdana" w:hAnsi="Verdana"/>
          <w:b/>
          <w:bCs/>
          <w:sz w:val="20"/>
          <w:szCs w:val="20"/>
        </w:rPr>
        <w:t xml:space="preserve"> </w:t>
      </w:r>
      <w:r w:rsidRPr="00BC69F3">
        <w:rPr>
          <w:rFonts w:ascii="Verdana" w:hAnsi="Verdana"/>
          <w:sz w:val="20"/>
          <w:szCs w:val="20"/>
        </w:rPr>
        <w:t>може бути фізична особа або уповноважена особа юридичної особи. Посадові особи АТ «ТАСКОМБАНК»</w:t>
      </w:r>
      <w:r w:rsidRPr="00BC69F3">
        <w:rPr>
          <w:rFonts w:ascii="Verdana" w:hAnsi="Verdana"/>
          <w:b/>
          <w:bCs/>
          <w:sz w:val="20"/>
          <w:szCs w:val="20"/>
        </w:rPr>
        <w:t xml:space="preserve"> </w:t>
      </w:r>
      <w:r w:rsidRPr="00BC69F3">
        <w:rPr>
          <w:rFonts w:ascii="Verdana" w:hAnsi="Verdana"/>
          <w:sz w:val="20"/>
          <w:szCs w:val="20"/>
        </w:rPr>
        <w:t>та його афілійованих осіб не можуть бути представниками інших акціонерів на Річних загальних зборах акціонерів АТ «ТАСКОМБАНК»</w:t>
      </w:r>
      <w:r w:rsidRPr="00BC69F3">
        <w:rPr>
          <w:rFonts w:ascii="Verdana" w:hAnsi="Verdana"/>
          <w:b/>
          <w:bCs/>
          <w:sz w:val="20"/>
          <w:szCs w:val="20"/>
        </w:rPr>
        <w:t>.</w:t>
      </w:r>
    </w:p>
    <w:p w14:paraId="62B12EB1" w14:textId="77777777" w:rsidR="00BC69F3" w:rsidRPr="00BC69F3" w:rsidRDefault="00BC69F3" w:rsidP="00BC69F3">
      <w:pPr>
        <w:pStyle w:val="11"/>
        <w:spacing w:after="0"/>
        <w:ind w:firstLine="709"/>
        <w:contextualSpacing/>
        <w:jc w:val="both"/>
        <w:rPr>
          <w:rFonts w:ascii="Verdana" w:hAnsi="Verdana"/>
          <w:sz w:val="20"/>
          <w:szCs w:val="20"/>
        </w:rPr>
      </w:pPr>
      <w:r w:rsidRPr="00BC69F3">
        <w:rPr>
          <w:rFonts w:ascii="Verdana" w:hAnsi="Verdana"/>
          <w:sz w:val="20"/>
          <w:szCs w:val="20"/>
        </w:rPr>
        <w:t>Представником акціонера - фізичної чи юридичної особи на Річних загальних зборах акціонерів АТ «ТАСКОМБАНК»</w:t>
      </w:r>
      <w:r w:rsidRPr="00BC69F3">
        <w:rPr>
          <w:rFonts w:ascii="Verdana" w:hAnsi="Verdana"/>
          <w:b/>
          <w:bCs/>
          <w:sz w:val="20"/>
          <w:szCs w:val="20"/>
        </w:rPr>
        <w:t xml:space="preserve"> </w:t>
      </w:r>
      <w:r w:rsidRPr="00BC69F3">
        <w:rPr>
          <w:rFonts w:ascii="Verdana" w:hAnsi="Verdana"/>
          <w:sz w:val="20"/>
          <w:szCs w:val="20"/>
        </w:rPr>
        <w:t>може бути інша фізична особа або уповноважена особа юридичної особи.</w:t>
      </w:r>
    </w:p>
    <w:p w14:paraId="42591A7C" w14:textId="77777777" w:rsidR="00BC69F3" w:rsidRPr="00BC69F3" w:rsidRDefault="00BC69F3" w:rsidP="00BC69F3">
      <w:pPr>
        <w:pStyle w:val="11"/>
        <w:spacing w:after="0"/>
        <w:ind w:firstLine="709"/>
        <w:contextualSpacing/>
        <w:jc w:val="both"/>
        <w:rPr>
          <w:rFonts w:ascii="Verdana" w:hAnsi="Verdana"/>
          <w:sz w:val="20"/>
          <w:szCs w:val="20"/>
        </w:rPr>
      </w:pPr>
      <w:r w:rsidRPr="00BC69F3">
        <w:rPr>
          <w:rFonts w:ascii="Verdana" w:hAnsi="Verdana"/>
          <w:sz w:val="20"/>
          <w:szCs w:val="20"/>
        </w:rPr>
        <w:t>При цьому акціонер має право призначити свого представника постійно або на певний строк.</w:t>
      </w:r>
    </w:p>
    <w:p w14:paraId="6F59ED3F" w14:textId="77777777" w:rsidR="00BC69F3" w:rsidRPr="00BC69F3" w:rsidRDefault="00BC69F3" w:rsidP="00BC69F3">
      <w:pPr>
        <w:pStyle w:val="11"/>
        <w:spacing w:after="0"/>
        <w:ind w:firstLine="709"/>
        <w:contextualSpacing/>
        <w:jc w:val="both"/>
        <w:rPr>
          <w:rFonts w:ascii="Verdana" w:hAnsi="Verdana"/>
          <w:sz w:val="20"/>
          <w:szCs w:val="20"/>
        </w:rPr>
      </w:pPr>
      <w:r w:rsidRPr="00BC69F3">
        <w:rPr>
          <w:rFonts w:ascii="Verdana" w:hAnsi="Verdana"/>
          <w:sz w:val="20"/>
          <w:szCs w:val="20"/>
        </w:rPr>
        <w:lastRenderedPageBreak/>
        <w:t>Довіреність на право участі та голосування на Річних загальних зборах акціонерів АТ «ТАСКОМБАНК»:</w:t>
      </w:r>
    </w:p>
    <w:p w14:paraId="67EF80CC" w14:textId="77777777" w:rsidR="00BC69F3" w:rsidRPr="00BC69F3" w:rsidRDefault="00BC69F3" w:rsidP="00BC69F3">
      <w:pPr>
        <w:pStyle w:val="11"/>
        <w:numPr>
          <w:ilvl w:val="0"/>
          <w:numId w:val="6"/>
        </w:numPr>
        <w:tabs>
          <w:tab w:val="left" w:pos="760"/>
        </w:tabs>
        <w:spacing w:after="0" w:line="240" w:lineRule="auto"/>
        <w:ind w:left="760" w:hanging="51"/>
        <w:contextualSpacing/>
        <w:jc w:val="both"/>
        <w:rPr>
          <w:rFonts w:ascii="Verdana" w:hAnsi="Verdana"/>
          <w:sz w:val="20"/>
          <w:szCs w:val="20"/>
        </w:rPr>
      </w:pPr>
      <w:bookmarkStart w:id="13" w:name="bookmark41"/>
      <w:bookmarkEnd w:id="13"/>
      <w:r w:rsidRPr="00BC69F3">
        <w:rPr>
          <w:rFonts w:ascii="Verdana" w:hAnsi="Verdana"/>
          <w:sz w:val="20"/>
          <w:szCs w:val="20"/>
        </w:rPr>
        <w:t>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
    <w:p w14:paraId="6A2CF623" w14:textId="77777777" w:rsidR="00BC69F3" w:rsidRPr="00BC69F3" w:rsidRDefault="00BC69F3" w:rsidP="00BC69F3">
      <w:pPr>
        <w:pStyle w:val="11"/>
        <w:numPr>
          <w:ilvl w:val="0"/>
          <w:numId w:val="6"/>
        </w:numPr>
        <w:tabs>
          <w:tab w:val="left" w:pos="760"/>
        </w:tabs>
        <w:spacing w:after="180" w:line="240" w:lineRule="auto"/>
        <w:ind w:left="760" w:hanging="51"/>
        <w:contextualSpacing/>
        <w:jc w:val="both"/>
        <w:rPr>
          <w:rFonts w:ascii="Verdana" w:hAnsi="Verdana"/>
          <w:sz w:val="20"/>
          <w:szCs w:val="20"/>
        </w:rPr>
      </w:pPr>
      <w:bookmarkStart w:id="14" w:name="bookmark42"/>
      <w:bookmarkEnd w:id="14"/>
      <w:r w:rsidRPr="00BC69F3">
        <w:rPr>
          <w:rFonts w:ascii="Verdana" w:hAnsi="Verdana"/>
          <w:sz w:val="20"/>
          <w:szCs w:val="20"/>
        </w:rPr>
        <w:t>від імені юридичної особи видається її органом або іншою особою, уповноваженою на це її установчими документами.</w:t>
      </w:r>
    </w:p>
    <w:p w14:paraId="59EB895C" w14:textId="77777777" w:rsidR="00BC69F3" w:rsidRPr="00BC69F3" w:rsidRDefault="00BC69F3" w:rsidP="00BC69F3">
      <w:pPr>
        <w:pStyle w:val="11"/>
        <w:spacing w:after="0"/>
        <w:ind w:firstLine="709"/>
        <w:contextualSpacing/>
        <w:jc w:val="both"/>
        <w:rPr>
          <w:rFonts w:ascii="Verdana" w:hAnsi="Verdana"/>
          <w:sz w:val="20"/>
          <w:szCs w:val="20"/>
        </w:rPr>
      </w:pPr>
      <w:r w:rsidRPr="00BC69F3">
        <w:rPr>
          <w:rFonts w:ascii="Verdana" w:hAnsi="Verdana"/>
          <w:sz w:val="20"/>
          <w:szCs w:val="20"/>
        </w:rPr>
        <w:t>Довіреність на право участі та голосування на Річних загальних зборах акціонерів АТ «ТАСКОМБАНК» може містити завдання щодо голосування, тобто перелік питань, порядку денного Річних загальних зборів акціонерів АТ «ТАСКОМБАНК» із зазначенням того, як і за яке (проти якого) рішення потрібно проголосувати. Під час голосування на Річних загальних зборах акціонерів АТ «ТАСКОМБАНК»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Річних загальних зборах акціонерів АТ «ТАСКОМБАНК» на свій розсуд.</w:t>
      </w:r>
    </w:p>
    <w:p w14:paraId="3C0176CC" w14:textId="77777777" w:rsidR="00BC69F3" w:rsidRPr="00BC69F3" w:rsidRDefault="00BC69F3" w:rsidP="00BC69F3">
      <w:pPr>
        <w:pStyle w:val="11"/>
        <w:spacing w:after="0"/>
        <w:ind w:firstLine="709"/>
        <w:contextualSpacing/>
        <w:jc w:val="both"/>
        <w:rPr>
          <w:rFonts w:ascii="Verdana" w:hAnsi="Verdana"/>
          <w:sz w:val="20"/>
          <w:szCs w:val="20"/>
        </w:rPr>
      </w:pPr>
      <w:r w:rsidRPr="00BC69F3">
        <w:rPr>
          <w:rFonts w:ascii="Verdana" w:hAnsi="Verdana"/>
          <w:sz w:val="20"/>
          <w:szCs w:val="20"/>
        </w:rPr>
        <w:t>Акціонер має право видати довіреність на право участі та голосування на Річних загальних зборах акціонерів АТ «ТАСКОМБАНК» декільком своїм представникам.</w:t>
      </w:r>
    </w:p>
    <w:p w14:paraId="1F374AED" w14:textId="77777777" w:rsidR="00BC69F3" w:rsidRPr="00BC69F3" w:rsidRDefault="00BC69F3" w:rsidP="00BC69F3">
      <w:pPr>
        <w:pStyle w:val="11"/>
        <w:spacing w:after="0"/>
        <w:ind w:firstLine="709"/>
        <w:contextualSpacing/>
        <w:jc w:val="both"/>
        <w:rPr>
          <w:rFonts w:ascii="Verdana" w:hAnsi="Verdana"/>
          <w:sz w:val="20"/>
          <w:szCs w:val="20"/>
        </w:rPr>
      </w:pPr>
      <w:r w:rsidRPr="00BC69F3">
        <w:rPr>
          <w:rFonts w:ascii="Verdana" w:hAnsi="Verdana"/>
          <w:sz w:val="20"/>
          <w:szCs w:val="20"/>
        </w:rPr>
        <w:t>Якщо для участі в Річних загальних зборах акціонерів АТ «ТАСКОМБАНК» шляхом направлення бюлетенів для голосування здійснили декілька представників акціонера, яким довіреність видана одночасно, для участі в Річних загальних зборах акціонерів АТ «ТАСКОМБАНК» допускається той представник, який надав бюлетень першим.</w:t>
      </w:r>
    </w:p>
    <w:p w14:paraId="27421F45" w14:textId="77777777" w:rsidR="00BC69F3" w:rsidRPr="00BC69F3" w:rsidRDefault="00BC69F3" w:rsidP="00BC69F3">
      <w:pPr>
        <w:pStyle w:val="11"/>
        <w:spacing w:after="0"/>
        <w:ind w:firstLine="709"/>
        <w:contextualSpacing/>
        <w:jc w:val="both"/>
        <w:rPr>
          <w:rFonts w:ascii="Verdana" w:hAnsi="Verdana"/>
          <w:sz w:val="20"/>
          <w:szCs w:val="20"/>
        </w:rPr>
      </w:pPr>
      <w:r w:rsidRPr="00BC69F3">
        <w:rPr>
          <w:rFonts w:ascii="Verdana" w:hAnsi="Verdana"/>
          <w:sz w:val="20"/>
          <w:szCs w:val="20"/>
        </w:rPr>
        <w:t>Надання довіреності на право участі та голосування на Річних загальних зборах акціонерів АТ «ТАСКОМБАНК» не виключає право участі акціонера, який видав довіреність, замість свого представника.</w:t>
      </w:r>
    </w:p>
    <w:p w14:paraId="2EB6643F" w14:textId="77777777" w:rsidR="00BC69F3" w:rsidRPr="00BC69F3" w:rsidRDefault="00BC69F3" w:rsidP="00BC69F3">
      <w:pPr>
        <w:pStyle w:val="11"/>
        <w:spacing w:after="0"/>
        <w:ind w:firstLine="709"/>
        <w:contextualSpacing/>
        <w:jc w:val="both"/>
        <w:rPr>
          <w:rFonts w:ascii="Verdana" w:hAnsi="Verdana"/>
          <w:sz w:val="20"/>
          <w:szCs w:val="20"/>
        </w:rPr>
      </w:pPr>
      <w:r w:rsidRPr="00BC69F3">
        <w:rPr>
          <w:rFonts w:ascii="Verdana" w:hAnsi="Verdana"/>
          <w:sz w:val="20"/>
          <w:szCs w:val="20"/>
        </w:rPr>
        <w:t>Акціонер має право у будь-який час до закінчення строку, відведеного для голосування на Річних загальних зборах акціонерів АТ «ТАСКОМБАНК» відкликати чи замінити свого представника, повідомивши про це АТ «ТАСКОМБАНК» та депозитарну установу, яка обслуговує рахунок в цінних паперах такого акціонера, на якому обліковуються належні акціонеру акції АТ «ТАСКОМБАНК», або взяти участь у Річних загальних зборах акціонерів АТ «ТАСКОМБАНК» особисто.</w:t>
      </w:r>
    </w:p>
    <w:p w14:paraId="263097FC" w14:textId="77777777" w:rsidR="00BC69F3" w:rsidRPr="00BC69F3" w:rsidRDefault="00BC69F3" w:rsidP="00BC69F3">
      <w:pPr>
        <w:pStyle w:val="11"/>
        <w:spacing w:after="260"/>
        <w:ind w:firstLine="709"/>
        <w:contextualSpacing/>
        <w:jc w:val="both"/>
        <w:rPr>
          <w:rFonts w:ascii="Verdana" w:hAnsi="Verdana"/>
          <w:sz w:val="20"/>
          <w:szCs w:val="20"/>
        </w:rPr>
      </w:pPr>
      <w:r w:rsidRPr="00BC69F3">
        <w:rPr>
          <w:rFonts w:ascii="Verdana" w:hAnsi="Verdana"/>
          <w:sz w:val="20"/>
          <w:szCs w:val="20"/>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314362E2" w14:textId="77777777" w:rsidR="00BC69F3" w:rsidRPr="00BC69F3" w:rsidRDefault="00BC69F3" w:rsidP="00BC69F3">
      <w:pPr>
        <w:pStyle w:val="11"/>
        <w:spacing w:after="260"/>
        <w:ind w:firstLine="709"/>
        <w:contextualSpacing/>
        <w:jc w:val="both"/>
        <w:rPr>
          <w:rFonts w:ascii="Verdana" w:hAnsi="Verdana"/>
          <w:sz w:val="20"/>
          <w:szCs w:val="20"/>
        </w:rPr>
      </w:pPr>
      <w:r w:rsidRPr="00BC69F3">
        <w:rPr>
          <w:rFonts w:ascii="Verdana" w:hAnsi="Verdana"/>
          <w:sz w:val="20"/>
          <w:szCs w:val="20"/>
        </w:rPr>
        <w:t xml:space="preserve">Особам, яким рахунок в цінних паперах депозитарною установою відкрито на підставі договору з емітентом, для забезпечення реалізації права на участь у дистанційних загальних зборах необхідно укласти договір з депозитарними установами. </w:t>
      </w:r>
      <w:bookmarkStart w:id="15" w:name="157"/>
      <w:bookmarkEnd w:id="15"/>
    </w:p>
    <w:p w14:paraId="013544C2" w14:textId="77777777" w:rsidR="00BC69F3" w:rsidRPr="00742785" w:rsidRDefault="00BC69F3" w:rsidP="00BC69F3">
      <w:pPr>
        <w:pStyle w:val="a4"/>
        <w:contextualSpacing/>
        <w:jc w:val="center"/>
        <w:rPr>
          <w:rFonts w:ascii="Verdana" w:hAnsi="Verdana"/>
          <w:b/>
          <w:lang w:val="uk-UA"/>
        </w:rPr>
      </w:pPr>
      <w:r w:rsidRPr="00742785">
        <w:rPr>
          <w:rFonts w:ascii="Verdana" w:hAnsi="Verdana"/>
          <w:b/>
          <w:lang w:val="uk-UA"/>
        </w:rPr>
        <w:t xml:space="preserve">Основні показники фінансово-господарської діяльності </w:t>
      </w:r>
    </w:p>
    <w:p w14:paraId="739B72FB" w14:textId="77777777" w:rsidR="00BC69F3" w:rsidRPr="00742785" w:rsidRDefault="00BC69F3" w:rsidP="00BC69F3">
      <w:pPr>
        <w:pStyle w:val="a4"/>
        <w:contextualSpacing/>
        <w:jc w:val="center"/>
        <w:rPr>
          <w:rFonts w:ascii="Verdana" w:hAnsi="Verdana"/>
          <w:b/>
          <w:lang w:val="uk-UA"/>
        </w:rPr>
      </w:pPr>
      <w:r w:rsidRPr="00742785">
        <w:rPr>
          <w:rFonts w:ascii="Verdana" w:hAnsi="Verdana"/>
          <w:b/>
          <w:bCs/>
          <w:lang w:val="uk-UA"/>
        </w:rPr>
        <w:t>АТ «ТАСКОМБАНК»</w:t>
      </w:r>
      <w:r w:rsidRPr="00742785">
        <w:rPr>
          <w:rFonts w:ascii="Verdana" w:hAnsi="Verdana"/>
          <w:b/>
          <w:lang w:val="uk-UA"/>
        </w:rPr>
        <w:t xml:space="preserve"> </w:t>
      </w:r>
      <w:r w:rsidRPr="00285A44">
        <w:rPr>
          <w:rFonts w:ascii="Verdana" w:hAnsi="Verdana"/>
          <w:b/>
          <w:lang w:val="uk-UA"/>
        </w:rPr>
        <w:t>(тис. грн.)</w:t>
      </w:r>
      <w:r w:rsidRPr="00742785">
        <w:rPr>
          <w:rFonts w:ascii="Verdana" w:hAnsi="Verdana"/>
          <w:b/>
          <w:lang w:val="uk-UA"/>
        </w:rPr>
        <w:t xml:space="preserve"> за 2021 рік</w:t>
      </w:r>
    </w:p>
    <w:tbl>
      <w:tblPr>
        <w:tblW w:w="10046" w:type="dxa"/>
        <w:tblInd w:w="-15" w:type="dxa"/>
        <w:tblCellMar>
          <w:left w:w="0" w:type="dxa"/>
          <w:right w:w="0" w:type="dxa"/>
        </w:tblCellMar>
        <w:tblLook w:val="04A0" w:firstRow="1" w:lastRow="0" w:firstColumn="1" w:lastColumn="0" w:noHBand="0" w:noVBand="1"/>
      </w:tblPr>
      <w:tblGrid>
        <w:gridCol w:w="7211"/>
        <w:gridCol w:w="1417"/>
        <w:gridCol w:w="1418"/>
      </w:tblGrid>
      <w:tr w:rsidR="00BC69F3" w:rsidRPr="00742785" w14:paraId="529DA676" w14:textId="77777777" w:rsidTr="002974BF">
        <w:trPr>
          <w:trHeight w:val="75"/>
        </w:trPr>
        <w:tc>
          <w:tcPr>
            <w:tcW w:w="72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970358" w14:textId="77777777" w:rsidR="00BC69F3" w:rsidRPr="00742785" w:rsidRDefault="00BC69F3" w:rsidP="002974BF">
            <w:pPr>
              <w:spacing w:line="276" w:lineRule="auto"/>
              <w:contextualSpacing/>
              <w:jc w:val="center"/>
              <w:rPr>
                <w:rFonts w:ascii="Verdana" w:eastAsia="Calibri" w:hAnsi="Verdana"/>
                <w:sz w:val="16"/>
                <w:szCs w:val="16"/>
                <w:lang w:eastAsia="en-US"/>
              </w:rPr>
            </w:pPr>
            <w:r w:rsidRPr="00742785">
              <w:rPr>
                <w:rFonts w:ascii="Verdana" w:hAnsi="Verdana"/>
                <w:sz w:val="16"/>
                <w:szCs w:val="16"/>
              </w:rPr>
              <w:t>Найменування показника </w:t>
            </w:r>
          </w:p>
        </w:tc>
        <w:tc>
          <w:tcPr>
            <w:tcW w:w="283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568053D" w14:textId="77777777" w:rsidR="00BC69F3" w:rsidRPr="00742785" w:rsidRDefault="00BC69F3" w:rsidP="002974BF">
            <w:pPr>
              <w:spacing w:line="276" w:lineRule="auto"/>
              <w:contextualSpacing/>
              <w:jc w:val="center"/>
              <w:rPr>
                <w:rFonts w:ascii="Verdana" w:eastAsia="Calibri" w:hAnsi="Verdana"/>
                <w:sz w:val="16"/>
                <w:szCs w:val="16"/>
                <w:lang w:eastAsia="en-US"/>
              </w:rPr>
            </w:pPr>
            <w:r w:rsidRPr="00742785">
              <w:rPr>
                <w:rFonts w:ascii="Verdana" w:hAnsi="Verdana"/>
                <w:sz w:val="16"/>
                <w:szCs w:val="16"/>
              </w:rPr>
              <w:t>період </w:t>
            </w:r>
          </w:p>
        </w:tc>
      </w:tr>
      <w:tr w:rsidR="00BC69F3" w:rsidRPr="00742785" w14:paraId="6F8C2B12" w14:textId="77777777" w:rsidTr="002974BF">
        <w:trPr>
          <w:trHeight w:val="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07EAA4" w14:textId="77777777" w:rsidR="00BC69F3" w:rsidRPr="00742785" w:rsidRDefault="00BC69F3" w:rsidP="002974BF">
            <w:pPr>
              <w:contextualSpacing/>
              <w:rPr>
                <w:rFonts w:ascii="Verdana" w:eastAsia="Calibri" w:hAnsi="Verdana"/>
                <w:sz w:val="16"/>
                <w:szCs w:val="16"/>
                <w:lang w:eastAsia="en-US"/>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C14D07" w14:textId="77777777" w:rsidR="00BC69F3" w:rsidRPr="00460626" w:rsidRDefault="00BC69F3" w:rsidP="002974BF">
            <w:pPr>
              <w:spacing w:line="276" w:lineRule="auto"/>
              <w:contextualSpacing/>
              <w:jc w:val="center"/>
              <w:rPr>
                <w:rFonts w:ascii="Verdana" w:eastAsia="Calibri" w:hAnsi="Verdana"/>
                <w:sz w:val="16"/>
                <w:szCs w:val="16"/>
                <w:lang w:eastAsia="en-US"/>
              </w:rPr>
            </w:pPr>
            <w:r w:rsidRPr="00460626">
              <w:rPr>
                <w:rFonts w:ascii="Verdana" w:hAnsi="Verdana"/>
                <w:sz w:val="16"/>
                <w:szCs w:val="16"/>
              </w:rPr>
              <w:t>звітний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B4C8E7" w14:textId="77777777" w:rsidR="00BC69F3" w:rsidRPr="00460626" w:rsidRDefault="00BC69F3" w:rsidP="002974BF">
            <w:pPr>
              <w:spacing w:line="276" w:lineRule="auto"/>
              <w:contextualSpacing/>
              <w:jc w:val="center"/>
              <w:rPr>
                <w:rFonts w:ascii="Verdana" w:eastAsia="Calibri" w:hAnsi="Verdana"/>
                <w:sz w:val="16"/>
                <w:szCs w:val="16"/>
                <w:lang w:eastAsia="en-US"/>
              </w:rPr>
            </w:pPr>
            <w:r w:rsidRPr="00460626">
              <w:rPr>
                <w:rFonts w:ascii="Verdana" w:hAnsi="Verdana"/>
                <w:sz w:val="16"/>
                <w:szCs w:val="16"/>
              </w:rPr>
              <w:t>попередній </w:t>
            </w:r>
          </w:p>
        </w:tc>
      </w:tr>
      <w:tr w:rsidR="00BC69F3" w:rsidRPr="00742785" w14:paraId="72E99C8F" w14:textId="77777777" w:rsidTr="002974BF">
        <w:trPr>
          <w:trHeight w:val="75"/>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5D339E" w14:textId="77777777" w:rsidR="00BC69F3" w:rsidRPr="00742785" w:rsidRDefault="00BC69F3" w:rsidP="002974BF">
            <w:pPr>
              <w:spacing w:line="276" w:lineRule="auto"/>
              <w:contextualSpacing/>
              <w:rPr>
                <w:rFonts w:ascii="Verdana" w:eastAsia="Calibri" w:hAnsi="Verdana"/>
                <w:sz w:val="16"/>
                <w:szCs w:val="16"/>
                <w:lang w:eastAsia="en-US"/>
              </w:rPr>
            </w:pPr>
            <w:r w:rsidRPr="00742785">
              <w:rPr>
                <w:rFonts w:ascii="Verdana" w:hAnsi="Verdana"/>
                <w:sz w:val="16"/>
                <w:szCs w:val="16"/>
              </w:rPr>
              <w:t>Усього активів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922BC2"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Arial"/>
                <w:sz w:val="16"/>
                <w:szCs w:val="16"/>
                <w:lang w:eastAsia="en-US"/>
              </w:rPr>
              <w:t>30 838 944</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A598F4"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24 053 690</w:t>
            </w:r>
          </w:p>
        </w:tc>
      </w:tr>
      <w:tr w:rsidR="00BC69F3" w:rsidRPr="00742785" w14:paraId="68F565DB" w14:textId="77777777" w:rsidTr="002974BF">
        <w:trPr>
          <w:trHeight w:val="75"/>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280493" w14:textId="77777777" w:rsidR="00BC69F3" w:rsidRPr="00742785" w:rsidRDefault="00BC69F3" w:rsidP="002974BF">
            <w:pPr>
              <w:spacing w:line="276" w:lineRule="auto"/>
              <w:contextualSpacing/>
              <w:rPr>
                <w:rFonts w:ascii="Verdana" w:eastAsia="Calibri" w:hAnsi="Verdana"/>
                <w:sz w:val="16"/>
                <w:szCs w:val="16"/>
                <w:lang w:eastAsia="en-US"/>
              </w:rPr>
            </w:pPr>
            <w:r w:rsidRPr="00742785">
              <w:rPr>
                <w:rFonts w:ascii="Verdana" w:hAnsi="Verdana"/>
                <w:sz w:val="16"/>
                <w:szCs w:val="16"/>
              </w:rPr>
              <w:t>Основні засоби (за залишковою вартістю)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544412A"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646 317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849FDB"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1 082 012</w:t>
            </w:r>
          </w:p>
        </w:tc>
      </w:tr>
      <w:tr w:rsidR="00BC69F3" w:rsidRPr="00742785" w14:paraId="2C3E91E8" w14:textId="77777777" w:rsidTr="002974BF">
        <w:trPr>
          <w:trHeight w:val="75"/>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515F79" w14:textId="77777777" w:rsidR="00BC69F3" w:rsidRPr="00742785" w:rsidRDefault="00BC69F3" w:rsidP="002974BF">
            <w:pPr>
              <w:spacing w:line="276" w:lineRule="auto"/>
              <w:contextualSpacing/>
              <w:rPr>
                <w:rFonts w:ascii="Verdana" w:eastAsia="Calibri" w:hAnsi="Verdana"/>
                <w:sz w:val="16"/>
                <w:szCs w:val="16"/>
                <w:lang w:eastAsia="en-US"/>
              </w:rPr>
            </w:pPr>
            <w:r w:rsidRPr="00460626">
              <w:rPr>
                <w:rFonts w:ascii="Verdana" w:hAnsi="Verdana"/>
                <w:sz w:val="16"/>
                <w:szCs w:val="16"/>
              </w:rPr>
              <w:t>Довгострокові фінансові інвестиції</w:t>
            </w:r>
            <w:r w:rsidRPr="00742785">
              <w:rPr>
                <w:rFonts w:ascii="Verdana" w:hAnsi="Verdana"/>
                <w:sz w:val="16"/>
                <w:szCs w:val="16"/>
              </w:rPr>
              <w:t xml:space="preserve">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1C8616D"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Pr>
                <w:rFonts w:ascii="Verdana" w:eastAsia="Calibri" w:hAnsi="Verdana" w:cs="Calibri"/>
                <w:sz w:val="16"/>
                <w:szCs w:val="16"/>
                <w:lang w:eastAsia="en-US"/>
              </w:rPr>
              <w:t>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4E5C79" w14:textId="77777777" w:rsidR="00BC69F3" w:rsidRPr="00742785" w:rsidRDefault="00BC69F3" w:rsidP="002974BF">
            <w:pPr>
              <w:contextualSpacing/>
              <w:jc w:val="right"/>
              <w:rPr>
                <w:rFonts w:ascii="Verdana" w:hAnsi="Verdana"/>
                <w:sz w:val="16"/>
                <w:szCs w:val="16"/>
              </w:rPr>
            </w:pPr>
            <w:r>
              <w:rPr>
                <w:rFonts w:ascii="Verdana" w:hAnsi="Verdana"/>
                <w:sz w:val="16"/>
                <w:szCs w:val="16"/>
              </w:rPr>
              <w:t>0</w:t>
            </w:r>
          </w:p>
        </w:tc>
      </w:tr>
      <w:tr w:rsidR="00BC69F3" w:rsidRPr="00742785" w14:paraId="6AEF3DD2" w14:textId="77777777" w:rsidTr="002974BF">
        <w:trPr>
          <w:trHeight w:val="75"/>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70462C" w14:textId="77777777" w:rsidR="00BC69F3" w:rsidRPr="00742785" w:rsidRDefault="00BC69F3" w:rsidP="002974BF">
            <w:pPr>
              <w:spacing w:line="276" w:lineRule="auto"/>
              <w:contextualSpacing/>
              <w:rPr>
                <w:rFonts w:ascii="Verdana" w:eastAsia="Calibri" w:hAnsi="Verdana"/>
                <w:sz w:val="16"/>
                <w:szCs w:val="16"/>
                <w:lang w:eastAsia="en-US"/>
              </w:rPr>
            </w:pPr>
            <w:r w:rsidRPr="00742785">
              <w:rPr>
                <w:rFonts w:ascii="Verdana" w:hAnsi="Verdana"/>
                <w:sz w:val="16"/>
                <w:szCs w:val="16"/>
              </w:rPr>
              <w:t>Запаси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40FE79"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2 074</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6F1E6E"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37 681</w:t>
            </w:r>
          </w:p>
        </w:tc>
      </w:tr>
      <w:tr w:rsidR="00BC69F3" w:rsidRPr="00742785" w14:paraId="68139CC8" w14:textId="77777777" w:rsidTr="002974BF">
        <w:trPr>
          <w:trHeight w:val="75"/>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2395A6" w14:textId="77777777" w:rsidR="00BC69F3" w:rsidRPr="00742785" w:rsidRDefault="00BC69F3" w:rsidP="002974BF">
            <w:pPr>
              <w:spacing w:line="276" w:lineRule="auto"/>
              <w:contextualSpacing/>
              <w:rPr>
                <w:rFonts w:ascii="Verdana" w:eastAsia="Calibri" w:hAnsi="Verdana"/>
                <w:sz w:val="16"/>
                <w:szCs w:val="16"/>
                <w:lang w:eastAsia="en-US"/>
              </w:rPr>
            </w:pPr>
            <w:r w:rsidRPr="00742785">
              <w:rPr>
                <w:rFonts w:ascii="Verdana" w:hAnsi="Verdana"/>
                <w:sz w:val="16"/>
                <w:szCs w:val="16"/>
              </w:rPr>
              <w:t>Сумарна дебіторська заборгованість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B3104F5"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133 143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97E407"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112 525</w:t>
            </w:r>
          </w:p>
        </w:tc>
      </w:tr>
      <w:tr w:rsidR="00BC69F3" w:rsidRPr="00742785" w14:paraId="7B809806" w14:textId="77777777" w:rsidTr="002974BF">
        <w:trPr>
          <w:trHeight w:val="75"/>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72A65B" w14:textId="77777777" w:rsidR="00BC69F3" w:rsidRPr="00742785" w:rsidRDefault="00BC69F3" w:rsidP="002974BF">
            <w:pPr>
              <w:spacing w:line="276" w:lineRule="auto"/>
              <w:contextualSpacing/>
              <w:rPr>
                <w:rFonts w:ascii="Verdana" w:eastAsia="Calibri" w:hAnsi="Verdana"/>
                <w:sz w:val="16"/>
                <w:szCs w:val="16"/>
                <w:lang w:eastAsia="en-US"/>
              </w:rPr>
            </w:pPr>
            <w:r w:rsidRPr="00742785">
              <w:rPr>
                <w:rFonts w:ascii="Verdana" w:hAnsi="Verdana"/>
                <w:sz w:val="16"/>
                <w:szCs w:val="16"/>
              </w:rPr>
              <w:t>Грошові кошти та їх еквіваленти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064DB01"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2 415 525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32AF6B"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1 886 443</w:t>
            </w:r>
          </w:p>
        </w:tc>
      </w:tr>
      <w:tr w:rsidR="00BC69F3" w:rsidRPr="00742785" w14:paraId="2111F149" w14:textId="77777777" w:rsidTr="002974BF">
        <w:trPr>
          <w:trHeight w:val="75"/>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551D90" w14:textId="77777777" w:rsidR="00BC69F3" w:rsidRPr="00742785" w:rsidRDefault="00BC69F3" w:rsidP="002974BF">
            <w:pPr>
              <w:spacing w:line="276" w:lineRule="auto"/>
              <w:contextualSpacing/>
              <w:rPr>
                <w:rFonts w:ascii="Verdana" w:eastAsia="Calibri" w:hAnsi="Verdana"/>
                <w:sz w:val="16"/>
                <w:szCs w:val="16"/>
                <w:lang w:eastAsia="en-US"/>
              </w:rPr>
            </w:pPr>
            <w:r w:rsidRPr="00742785">
              <w:rPr>
                <w:rFonts w:ascii="Verdana" w:hAnsi="Verdana"/>
                <w:sz w:val="16"/>
                <w:szCs w:val="16"/>
              </w:rPr>
              <w:t>Нерозподілений прибуток (непокритий збиток)</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5BC8B2"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939 175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2F3506"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1 123 836</w:t>
            </w:r>
          </w:p>
        </w:tc>
      </w:tr>
      <w:tr w:rsidR="00BC69F3" w:rsidRPr="00742785" w14:paraId="099F7B72" w14:textId="77777777" w:rsidTr="002974BF">
        <w:trPr>
          <w:trHeight w:val="75"/>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6249A6" w14:textId="77777777" w:rsidR="00BC69F3" w:rsidRPr="00742785" w:rsidRDefault="00BC69F3" w:rsidP="002974BF">
            <w:pPr>
              <w:spacing w:line="276" w:lineRule="auto"/>
              <w:contextualSpacing/>
              <w:rPr>
                <w:rFonts w:ascii="Verdana" w:eastAsia="Calibri" w:hAnsi="Verdana"/>
                <w:sz w:val="16"/>
                <w:szCs w:val="16"/>
                <w:lang w:eastAsia="en-US"/>
              </w:rPr>
            </w:pPr>
            <w:r w:rsidRPr="00742785">
              <w:rPr>
                <w:rFonts w:ascii="Verdana" w:hAnsi="Verdana"/>
                <w:sz w:val="16"/>
                <w:szCs w:val="16"/>
              </w:rPr>
              <w:t>Власний капітал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B02DC2"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3 124 268</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D85E1D"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2 997 394</w:t>
            </w:r>
          </w:p>
        </w:tc>
      </w:tr>
      <w:tr w:rsidR="00BC69F3" w:rsidRPr="00742785" w14:paraId="75501E0A" w14:textId="77777777" w:rsidTr="002974BF">
        <w:trPr>
          <w:trHeight w:val="75"/>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4F7019" w14:textId="77777777" w:rsidR="00BC69F3" w:rsidRPr="00742785" w:rsidRDefault="00BC69F3" w:rsidP="002974BF">
            <w:pPr>
              <w:spacing w:line="276" w:lineRule="auto"/>
              <w:contextualSpacing/>
              <w:rPr>
                <w:rFonts w:ascii="Verdana" w:eastAsia="Calibri" w:hAnsi="Verdana"/>
                <w:sz w:val="16"/>
                <w:szCs w:val="16"/>
                <w:lang w:eastAsia="en-US"/>
              </w:rPr>
            </w:pPr>
            <w:r w:rsidRPr="00742785">
              <w:rPr>
                <w:rFonts w:ascii="Verdana" w:hAnsi="Verdana"/>
                <w:sz w:val="16"/>
                <w:szCs w:val="16"/>
              </w:rPr>
              <w:t>Зареєстрований (пайовий/статутний) капітал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08C44F2"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1 960 100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3DFE43"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1 647 143</w:t>
            </w:r>
          </w:p>
        </w:tc>
      </w:tr>
      <w:tr w:rsidR="00BC69F3" w:rsidRPr="00742785" w14:paraId="22B6F67A" w14:textId="77777777" w:rsidTr="002974BF">
        <w:trPr>
          <w:trHeight w:val="75"/>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9D4D56" w14:textId="77777777" w:rsidR="00BC69F3" w:rsidRPr="00742785" w:rsidRDefault="00BC69F3" w:rsidP="002974BF">
            <w:pPr>
              <w:spacing w:line="276" w:lineRule="auto"/>
              <w:contextualSpacing/>
              <w:rPr>
                <w:rFonts w:ascii="Verdana" w:eastAsia="Calibri" w:hAnsi="Verdana"/>
                <w:sz w:val="16"/>
                <w:szCs w:val="16"/>
                <w:lang w:eastAsia="en-US"/>
              </w:rPr>
            </w:pPr>
            <w:r w:rsidRPr="00742785">
              <w:rPr>
                <w:rFonts w:ascii="Verdana" w:hAnsi="Verdana"/>
                <w:sz w:val="16"/>
                <w:szCs w:val="16"/>
              </w:rPr>
              <w:t>Довгострокові зобов'язання і забезпечення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6AC9EB4"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4 740 194</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513DA7"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3 697 078</w:t>
            </w:r>
          </w:p>
        </w:tc>
      </w:tr>
      <w:tr w:rsidR="00BC69F3" w:rsidRPr="00742785" w14:paraId="2A40B042" w14:textId="77777777" w:rsidTr="002974BF">
        <w:trPr>
          <w:trHeight w:val="75"/>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1A72BF" w14:textId="77777777" w:rsidR="00BC69F3" w:rsidRPr="00742785" w:rsidRDefault="00BC69F3" w:rsidP="002974BF">
            <w:pPr>
              <w:spacing w:line="276" w:lineRule="auto"/>
              <w:contextualSpacing/>
              <w:rPr>
                <w:rFonts w:ascii="Verdana" w:eastAsia="Calibri" w:hAnsi="Verdana"/>
                <w:sz w:val="16"/>
                <w:szCs w:val="16"/>
                <w:lang w:eastAsia="en-US"/>
              </w:rPr>
            </w:pPr>
            <w:r w:rsidRPr="00742785">
              <w:rPr>
                <w:rFonts w:ascii="Verdana" w:hAnsi="Verdana"/>
                <w:sz w:val="16"/>
                <w:szCs w:val="16"/>
              </w:rPr>
              <w:t>Поточні зобов'язання і забезпечення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1B0EDB7"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22 974 482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9C67A3"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17 488 477</w:t>
            </w:r>
          </w:p>
        </w:tc>
      </w:tr>
      <w:tr w:rsidR="00BC69F3" w:rsidRPr="00742785" w14:paraId="20751D46" w14:textId="77777777" w:rsidTr="002974BF">
        <w:trPr>
          <w:trHeight w:val="75"/>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B697DD" w14:textId="77777777" w:rsidR="00BC69F3" w:rsidRPr="00742785" w:rsidRDefault="00BC69F3" w:rsidP="002974BF">
            <w:pPr>
              <w:spacing w:line="276" w:lineRule="auto"/>
              <w:contextualSpacing/>
              <w:rPr>
                <w:rFonts w:ascii="Verdana" w:eastAsia="Calibri" w:hAnsi="Verdana"/>
                <w:sz w:val="16"/>
                <w:szCs w:val="16"/>
                <w:lang w:eastAsia="en-US"/>
              </w:rPr>
            </w:pPr>
            <w:r w:rsidRPr="00742785">
              <w:rPr>
                <w:rFonts w:ascii="Verdana" w:hAnsi="Verdana"/>
                <w:sz w:val="16"/>
                <w:szCs w:val="16"/>
              </w:rPr>
              <w:t>Чистий прибуток (збиток)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DECC27E"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456 062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EE2102"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381 112</w:t>
            </w:r>
          </w:p>
        </w:tc>
      </w:tr>
      <w:tr w:rsidR="00BC69F3" w:rsidRPr="00742785" w14:paraId="671F0414" w14:textId="77777777" w:rsidTr="002974BF">
        <w:trPr>
          <w:trHeight w:val="78"/>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F0CE36" w14:textId="77777777" w:rsidR="00BC69F3" w:rsidRPr="00742785" w:rsidRDefault="00BC69F3" w:rsidP="002974BF">
            <w:pPr>
              <w:spacing w:line="276" w:lineRule="auto"/>
              <w:contextualSpacing/>
              <w:rPr>
                <w:rFonts w:ascii="Verdana" w:eastAsia="Calibri" w:hAnsi="Verdana"/>
                <w:sz w:val="16"/>
                <w:szCs w:val="16"/>
                <w:lang w:eastAsia="en-US"/>
              </w:rPr>
            </w:pPr>
            <w:r w:rsidRPr="00742785">
              <w:rPr>
                <w:rFonts w:ascii="Verdana" w:hAnsi="Verdana"/>
                <w:sz w:val="16"/>
                <w:szCs w:val="16"/>
              </w:rPr>
              <w:t>Середньорічна кількість акцій (шт.)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23C7E7"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16 471 430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B8E467"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16 471 430</w:t>
            </w:r>
          </w:p>
        </w:tc>
      </w:tr>
      <w:tr w:rsidR="00BC69F3" w:rsidRPr="00742785" w14:paraId="1BA6139A" w14:textId="77777777" w:rsidTr="002974BF">
        <w:trPr>
          <w:trHeight w:val="129"/>
        </w:trPr>
        <w:tc>
          <w:tcPr>
            <w:tcW w:w="7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EC6A1A" w14:textId="77777777" w:rsidR="00BC69F3" w:rsidRPr="00742785" w:rsidRDefault="00BC69F3" w:rsidP="002974BF">
            <w:pPr>
              <w:spacing w:line="276" w:lineRule="auto"/>
              <w:contextualSpacing/>
              <w:rPr>
                <w:rFonts w:ascii="Verdana" w:eastAsia="Calibri" w:hAnsi="Verdana"/>
                <w:sz w:val="16"/>
                <w:szCs w:val="16"/>
                <w:lang w:eastAsia="en-US"/>
              </w:rPr>
            </w:pPr>
            <w:r w:rsidRPr="00742785">
              <w:rPr>
                <w:rFonts w:ascii="Verdana" w:hAnsi="Verdana"/>
                <w:sz w:val="16"/>
                <w:szCs w:val="16"/>
              </w:rPr>
              <w:t xml:space="preserve">Чистий прибуток (збиток) на одну просту </w:t>
            </w:r>
            <w:r w:rsidRPr="00285A44">
              <w:rPr>
                <w:rFonts w:ascii="Verdana" w:hAnsi="Verdana"/>
                <w:sz w:val="16"/>
                <w:szCs w:val="16"/>
              </w:rPr>
              <w:t>акцію (грн)</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7AF446F"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27,69</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E119C3" w14:textId="77777777" w:rsidR="00BC69F3" w:rsidRPr="00742785" w:rsidRDefault="00BC69F3" w:rsidP="002974BF">
            <w:pPr>
              <w:spacing w:line="276" w:lineRule="auto"/>
              <w:contextualSpacing/>
              <w:jc w:val="right"/>
              <w:rPr>
                <w:rFonts w:ascii="Verdana" w:eastAsia="Calibri" w:hAnsi="Verdana" w:cs="Calibri"/>
                <w:sz w:val="16"/>
                <w:szCs w:val="16"/>
                <w:lang w:eastAsia="en-US"/>
              </w:rPr>
            </w:pPr>
            <w:r w:rsidRPr="00742785">
              <w:rPr>
                <w:rFonts w:ascii="Verdana" w:hAnsi="Verdana" w:cs="Calibri"/>
                <w:sz w:val="16"/>
                <w:szCs w:val="16"/>
                <w:lang w:eastAsia="en-US"/>
              </w:rPr>
              <w:t>23,14</w:t>
            </w:r>
          </w:p>
        </w:tc>
      </w:tr>
    </w:tbl>
    <w:p w14:paraId="4D4AB28B" w14:textId="77777777" w:rsidR="00BC69F3" w:rsidRPr="00742785" w:rsidRDefault="00BC69F3" w:rsidP="00BC69F3">
      <w:pPr>
        <w:pStyle w:val="ac"/>
        <w:contextualSpacing/>
        <w:rPr>
          <w:rFonts w:ascii="Verdana" w:hAnsi="Verdana"/>
          <w:sz w:val="20"/>
          <w:szCs w:val="20"/>
          <w:lang w:val="uk-UA"/>
        </w:rPr>
      </w:pPr>
    </w:p>
    <w:p w14:paraId="45B04FCB" w14:textId="77777777" w:rsidR="00BC69F3" w:rsidRPr="00742785" w:rsidRDefault="00BC69F3" w:rsidP="00BC69F3">
      <w:pPr>
        <w:pStyle w:val="ac"/>
        <w:contextualSpacing/>
        <w:rPr>
          <w:rFonts w:ascii="Verdana" w:hAnsi="Verdana"/>
          <w:sz w:val="20"/>
          <w:szCs w:val="20"/>
          <w:lang w:val="uk-UA"/>
        </w:rPr>
      </w:pPr>
      <w:r w:rsidRPr="00742785">
        <w:rPr>
          <w:rFonts w:ascii="Verdana" w:hAnsi="Verdana"/>
          <w:sz w:val="20"/>
          <w:szCs w:val="20"/>
          <w:lang w:val="uk-UA"/>
        </w:rPr>
        <w:lastRenderedPageBreak/>
        <w:t>ПРОЕКТИ РІШЕНЬ З ПИТАНЬ ПРОЕКТУ ПОРЯДКУ ДЕННОГО</w:t>
      </w:r>
    </w:p>
    <w:p w14:paraId="17F1FBA9" w14:textId="77777777" w:rsidR="00BC69F3" w:rsidRPr="00742785" w:rsidRDefault="00BC69F3" w:rsidP="00BC69F3">
      <w:pPr>
        <w:contextualSpacing/>
        <w:jc w:val="center"/>
        <w:rPr>
          <w:rFonts w:ascii="Verdana" w:hAnsi="Verdana"/>
          <w:b/>
          <w:bCs/>
          <w:sz w:val="20"/>
          <w:szCs w:val="20"/>
        </w:rPr>
      </w:pPr>
      <w:r w:rsidRPr="00742785">
        <w:rPr>
          <w:rFonts w:ascii="Verdana" w:hAnsi="Verdana"/>
          <w:b/>
          <w:bCs/>
          <w:sz w:val="20"/>
          <w:szCs w:val="20"/>
        </w:rPr>
        <w:t>Загальних Зборів акціонерів АТ «ТАСКОМБАНК», що відбудуться 14.06.2022 року</w:t>
      </w:r>
    </w:p>
    <w:p w14:paraId="39503EDD" w14:textId="77777777" w:rsidR="00BC69F3" w:rsidRPr="00742785" w:rsidRDefault="00BC69F3" w:rsidP="00BC69F3">
      <w:pPr>
        <w:contextualSpacing/>
        <w:jc w:val="center"/>
        <w:rPr>
          <w:rFonts w:ascii="Verdana" w:hAnsi="Verdana"/>
          <w:b/>
          <w:bCs/>
          <w:sz w:val="20"/>
          <w:szCs w:val="20"/>
        </w:rPr>
      </w:pPr>
    </w:p>
    <w:p w14:paraId="56886E2A" w14:textId="77777777" w:rsidR="00BC69F3" w:rsidRPr="00742785" w:rsidRDefault="00BC69F3" w:rsidP="00BC69F3">
      <w:pPr>
        <w:pStyle w:val="a9"/>
        <w:spacing w:after="200" w:line="276" w:lineRule="auto"/>
        <w:ind w:left="0"/>
        <w:contextualSpacing/>
        <w:jc w:val="both"/>
        <w:rPr>
          <w:rFonts w:ascii="Verdana" w:hAnsi="Verdana"/>
          <w:snapToGrid w:val="0"/>
          <w:sz w:val="20"/>
          <w:szCs w:val="20"/>
          <w:lang w:val="uk-UA"/>
        </w:rPr>
      </w:pPr>
    </w:p>
    <w:p w14:paraId="4AF71ED8" w14:textId="77777777" w:rsidR="00BC69F3" w:rsidRPr="001F6B8C" w:rsidRDefault="00BC69F3" w:rsidP="00BC69F3">
      <w:pPr>
        <w:pStyle w:val="a9"/>
        <w:numPr>
          <w:ilvl w:val="0"/>
          <w:numId w:val="4"/>
        </w:numPr>
        <w:spacing w:after="200" w:line="276" w:lineRule="auto"/>
        <w:contextualSpacing/>
        <w:jc w:val="both"/>
        <w:rPr>
          <w:rFonts w:ascii="Verdana" w:hAnsi="Verdana"/>
          <w:sz w:val="20"/>
          <w:szCs w:val="20"/>
          <w:lang w:val="uk-UA"/>
        </w:rPr>
      </w:pPr>
      <w:r w:rsidRPr="00742785">
        <w:rPr>
          <w:rFonts w:ascii="Verdana" w:hAnsi="Verdana"/>
          <w:b/>
          <w:bCs/>
          <w:sz w:val="20"/>
          <w:szCs w:val="20"/>
          <w:lang w:val="uk-UA"/>
        </w:rPr>
        <w:t>Звіт Наглядової Ради АТ «ТАСКОМБАНК» за 2021 рік</w:t>
      </w:r>
      <w:r w:rsidRPr="00742785">
        <w:rPr>
          <w:rFonts w:ascii="Verdana" w:hAnsi="Verdana"/>
          <w:b/>
          <w:sz w:val="20"/>
          <w:szCs w:val="20"/>
          <w:lang w:val="uk-UA"/>
        </w:rPr>
        <w:t xml:space="preserve">, прийняття рішення за наслідками розгляду звіту Наглядової Ради АТ «ТАСКОМБАНК» за 2021 рік та затвердження заходів </w:t>
      </w:r>
      <w:r w:rsidRPr="001F6B8C">
        <w:rPr>
          <w:rFonts w:ascii="Verdana" w:hAnsi="Verdana"/>
          <w:b/>
          <w:sz w:val="20"/>
          <w:szCs w:val="20"/>
          <w:lang w:val="uk-UA"/>
        </w:rPr>
        <w:t>за результатами його розгляду.</w:t>
      </w:r>
    </w:p>
    <w:p w14:paraId="0567194B" w14:textId="77777777" w:rsidR="00BC69F3" w:rsidRPr="001F6B8C" w:rsidRDefault="00BC69F3" w:rsidP="00BC69F3">
      <w:pPr>
        <w:pStyle w:val="a9"/>
        <w:spacing w:after="200" w:line="276" w:lineRule="auto"/>
        <w:ind w:left="0"/>
        <w:contextualSpacing/>
        <w:jc w:val="both"/>
        <w:rPr>
          <w:rFonts w:ascii="Verdana" w:hAnsi="Verdana"/>
          <w:snapToGrid w:val="0"/>
          <w:sz w:val="20"/>
          <w:szCs w:val="20"/>
          <w:lang w:val="uk-UA"/>
        </w:rPr>
      </w:pPr>
      <w:r w:rsidRPr="001F6B8C">
        <w:rPr>
          <w:rFonts w:ascii="Verdana" w:hAnsi="Verdana"/>
          <w:sz w:val="20"/>
          <w:szCs w:val="20"/>
          <w:lang w:val="uk-UA"/>
        </w:rPr>
        <w:t xml:space="preserve">Прийняти до відома Звіт </w:t>
      </w:r>
      <w:r w:rsidRPr="001F6B8C">
        <w:rPr>
          <w:rFonts w:ascii="Verdana" w:hAnsi="Verdana"/>
          <w:bCs/>
          <w:sz w:val="20"/>
          <w:szCs w:val="20"/>
          <w:lang w:val="uk-UA"/>
        </w:rPr>
        <w:t>Наглядової Ради АТ «ТАСКОМБАНК» за 2021 рік</w:t>
      </w:r>
      <w:r w:rsidRPr="001F6B8C">
        <w:rPr>
          <w:rFonts w:ascii="Verdana" w:hAnsi="Verdana"/>
          <w:sz w:val="20"/>
          <w:szCs w:val="20"/>
          <w:lang w:val="uk-UA"/>
        </w:rPr>
        <w:t>.</w:t>
      </w:r>
      <w:r w:rsidRPr="001F6B8C">
        <w:rPr>
          <w:rFonts w:ascii="Verdana" w:hAnsi="Verdana"/>
          <w:snapToGrid w:val="0"/>
          <w:sz w:val="20"/>
          <w:szCs w:val="20"/>
          <w:lang w:val="uk-UA"/>
        </w:rPr>
        <w:t xml:space="preserve"> Заходи за результатами розгляду звіту та висновків не затверджувати.</w:t>
      </w:r>
    </w:p>
    <w:p w14:paraId="5F41F709" w14:textId="77777777" w:rsidR="00BC69F3" w:rsidRPr="001F6B8C" w:rsidRDefault="00BC69F3" w:rsidP="00BC69F3">
      <w:pPr>
        <w:pStyle w:val="a9"/>
        <w:spacing w:after="200" w:line="276" w:lineRule="auto"/>
        <w:ind w:left="0"/>
        <w:contextualSpacing/>
        <w:jc w:val="both"/>
        <w:rPr>
          <w:rFonts w:ascii="Verdana" w:hAnsi="Verdana"/>
          <w:snapToGrid w:val="0"/>
          <w:sz w:val="20"/>
          <w:szCs w:val="20"/>
          <w:lang w:val="uk-UA"/>
        </w:rPr>
      </w:pPr>
    </w:p>
    <w:p w14:paraId="00AEF53B" w14:textId="77777777" w:rsidR="00BC69F3" w:rsidRPr="001F6B8C" w:rsidRDefault="00BC69F3" w:rsidP="00BC69F3">
      <w:pPr>
        <w:pStyle w:val="a9"/>
        <w:numPr>
          <w:ilvl w:val="0"/>
          <w:numId w:val="4"/>
        </w:numPr>
        <w:spacing w:after="200" w:line="276" w:lineRule="auto"/>
        <w:contextualSpacing/>
        <w:jc w:val="both"/>
        <w:rPr>
          <w:rFonts w:ascii="Verdana" w:hAnsi="Verdana"/>
          <w:sz w:val="20"/>
          <w:szCs w:val="20"/>
          <w:lang w:val="uk-UA"/>
        </w:rPr>
      </w:pPr>
      <w:r w:rsidRPr="001F6B8C">
        <w:rPr>
          <w:rFonts w:ascii="Verdana" w:hAnsi="Verdana"/>
          <w:b/>
          <w:bCs/>
          <w:sz w:val="20"/>
          <w:szCs w:val="20"/>
          <w:lang w:val="uk-UA"/>
        </w:rPr>
        <w:t xml:space="preserve">Затвердження Звіту про корпоративне управління АТ «ТАСКОМБАНК» за 2021 рік. </w:t>
      </w:r>
    </w:p>
    <w:p w14:paraId="53028D8F" w14:textId="77777777" w:rsidR="00BC69F3" w:rsidRPr="00742785" w:rsidRDefault="00BC69F3" w:rsidP="00BC69F3">
      <w:pPr>
        <w:pStyle w:val="a9"/>
        <w:spacing w:after="200" w:line="276" w:lineRule="auto"/>
        <w:ind w:left="0"/>
        <w:contextualSpacing/>
        <w:jc w:val="both"/>
        <w:rPr>
          <w:rFonts w:ascii="Verdana" w:hAnsi="Verdana"/>
          <w:sz w:val="20"/>
          <w:szCs w:val="20"/>
          <w:lang w:val="uk-UA"/>
        </w:rPr>
      </w:pPr>
      <w:r w:rsidRPr="001F6B8C">
        <w:rPr>
          <w:rFonts w:ascii="Verdana" w:hAnsi="Verdana"/>
          <w:sz w:val="20"/>
          <w:szCs w:val="20"/>
          <w:lang w:val="uk-UA"/>
        </w:rPr>
        <w:t>Затвердити Звіт про корпоративне управління АТ «ТАСКОМБАНК» за 2021 рік.</w:t>
      </w:r>
      <w:r w:rsidRPr="00742785">
        <w:rPr>
          <w:rFonts w:ascii="Verdana" w:hAnsi="Verdana"/>
          <w:sz w:val="20"/>
          <w:szCs w:val="20"/>
          <w:lang w:val="uk-UA"/>
        </w:rPr>
        <w:t xml:space="preserve"> </w:t>
      </w:r>
    </w:p>
    <w:p w14:paraId="23FD7879" w14:textId="77777777" w:rsidR="00BC69F3" w:rsidRPr="00742785" w:rsidRDefault="00BC69F3" w:rsidP="00BC69F3">
      <w:pPr>
        <w:pStyle w:val="a9"/>
        <w:spacing w:after="200" w:line="276" w:lineRule="auto"/>
        <w:ind w:left="0"/>
        <w:contextualSpacing/>
        <w:jc w:val="both"/>
        <w:rPr>
          <w:rFonts w:ascii="Verdana" w:hAnsi="Verdana"/>
          <w:sz w:val="20"/>
          <w:szCs w:val="20"/>
          <w:lang w:val="uk-UA"/>
        </w:rPr>
      </w:pPr>
    </w:p>
    <w:p w14:paraId="4E0390E0" w14:textId="77777777" w:rsidR="00BC69F3" w:rsidRPr="00742785" w:rsidRDefault="00BC69F3" w:rsidP="00BC69F3">
      <w:pPr>
        <w:pStyle w:val="a9"/>
        <w:numPr>
          <w:ilvl w:val="0"/>
          <w:numId w:val="4"/>
        </w:numPr>
        <w:spacing w:after="200" w:line="276" w:lineRule="auto"/>
        <w:contextualSpacing/>
        <w:jc w:val="both"/>
        <w:rPr>
          <w:rFonts w:ascii="Verdana" w:hAnsi="Verdana"/>
          <w:bCs/>
          <w:sz w:val="20"/>
          <w:szCs w:val="20"/>
          <w:lang w:val="uk-UA"/>
        </w:rPr>
      </w:pPr>
      <w:r w:rsidRPr="00742785">
        <w:rPr>
          <w:rFonts w:ascii="Verdana" w:hAnsi="Verdana"/>
          <w:b/>
          <w:bCs/>
          <w:sz w:val="20"/>
          <w:szCs w:val="20"/>
          <w:lang w:val="uk-UA"/>
        </w:rPr>
        <w:t>Затвердження річного звіту та балансу АТ «ТАСКОМБАНК» за 2021 рік.</w:t>
      </w:r>
    </w:p>
    <w:p w14:paraId="79D9AFD2" w14:textId="77777777" w:rsidR="00BC69F3" w:rsidRPr="00742785" w:rsidRDefault="00BC69F3" w:rsidP="00BC69F3">
      <w:pPr>
        <w:pStyle w:val="a9"/>
        <w:spacing w:after="200" w:line="276" w:lineRule="auto"/>
        <w:ind w:left="0"/>
        <w:contextualSpacing/>
        <w:jc w:val="both"/>
        <w:rPr>
          <w:rFonts w:ascii="Verdana" w:hAnsi="Verdana"/>
          <w:bCs/>
          <w:sz w:val="20"/>
          <w:szCs w:val="20"/>
          <w:lang w:val="uk-UA"/>
        </w:rPr>
      </w:pPr>
      <w:r w:rsidRPr="00742785">
        <w:rPr>
          <w:rFonts w:ascii="Verdana" w:hAnsi="Verdana"/>
          <w:bCs/>
          <w:sz w:val="20"/>
          <w:szCs w:val="20"/>
          <w:lang w:val="uk-UA"/>
        </w:rPr>
        <w:t xml:space="preserve"> Затвердити річний звіт та баланс АТ «ТАСКОМБАНК» за 2021 рік.</w:t>
      </w:r>
    </w:p>
    <w:p w14:paraId="2F3B1250" w14:textId="77777777" w:rsidR="00BC69F3" w:rsidRPr="00742785" w:rsidRDefault="00BC69F3" w:rsidP="00BC69F3">
      <w:pPr>
        <w:pStyle w:val="a9"/>
        <w:spacing w:after="200" w:line="276" w:lineRule="auto"/>
        <w:ind w:left="0"/>
        <w:contextualSpacing/>
        <w:jc w:val="both"/>
        <w:rPr>
          <w:rFonts w:ascii="Verdana" w:hAnsi="Verdana"/>
          <w:bCs/>
          <w:sz w:val="20"/>
          <w:szCs w:val="20"/>
          <w:lang w:val="uk-UA"/>
        </w:rPr>
      </w:pPr>
    </w:p>
    <w:p w14:paraId="083A46D5" w14:textId="77777777" w:rsidR="00BC69F3" w:rsidRPr="00742785" w:rsidRDefault="00BC69F3" w:rsidP="00BC69F3">
      <w:pPr>
        <w:pStyle w:val="a9"/>
        <w:numPr>
          <w:ilvl w:val="0"/>
          <w:numId w:val="4"/>
        </w:numPr>
        <w:spacing w:after="200" w:line="276" w:lineRule="auto"/>
        <w:contextualSpacing/>
        <w:jc w:val="both"/>
        <w:rPr>
          <w:rFonts w:ascii="Verdana" w:hAnsi="Verdana"/>
          <w:snapToGrid w:val="0"/>
          <w:sz w:val="20"/>
          <w:szCs w:val="20"/>
          <w:lang w:val="uk-UA"/>
        </w:rPr>
      </w:pPr>
      <w:r w:rsidRPr="00742785">
        <w:rPr>
          <w:rFonts w:ascii="Verdana" w:hAnsi="Verdana"/>
          <w:b/>
          <w:sz w:val="20"/>
          <w:szCs w:val="20"/>
          <w:lang w:val="uk-UA"/>
        </w:rPr>
        <w:t xml:space="preserve">Звіт та висновки зовнішнього аудитора </w:t>
      </w:r>
      <w:r w:rsidRPr="00742785">
        <w:rPr>
          <w:rFonts w:ascii="Verdana" w:hAnsi="Verdana"/>
          <w:b/>
          <w:bCs/>
          <w:sz w:val="20"/>
          <w:szCs w:val="20"/>
          <w:lang w:val="uk-UA"/>
        </w:rPr>
        <w:t>про підтвердження річної фінансової звітності</w:t>
      </w:r>
      <w:r w:rsidRPr="00742785">
        <w:rPr>
          <w:rFonts w:ascii="Verdana" w:hAnsi="Verdana"/>
          <w:b/>
          <w:sz w:val="20"/>
          <w:szCs w:val="20"/>
          <w:lang w:val="uk-UA"/>
        </w:rPr>
        <w:t xml:space="preserve"> АТ «ТАСКОМБАНК» за 2021 рік, прийняття рішення за наслідками розгляду звіту та висновків зовнішнього аудитора, затвердження заходів за результатами їх розгляду. </w:t>
      </w:r>
    </w:p>
    <w:p w14:paraId="3EBBFC98" w14:textId="77777777" w:rsidR="00BC69F3" w:rsidRPr="00742785" w:rsidRDefault="00BC69F3" w:rsidP="00BC69F3">
      <w:pPr>
        <w:pStyle w:val="a9"/>
        <w:spacing w:after="200" w:line="276" w:lineRule="auto"/>
        <w:ind w:left="0"/>
        <w:contextualSpacing/>
        <w:jc w:val="both"/>
        <w:rPr>
          <w:rFonts w:ascii="Verdana" w:hAnsi="Verdana"/>
          <w:snapToGrid w:val="0"/>
          <w:sz w:val="20"/>
          <w:szCs w:val="20"/>
          <w:lang w:val="uk-UA"/>
        </w:rPr>
      </w:pPr>
      <w:r w:rsidRPr="00742785">
        <w:rPr>
          <w:rFonts w:ascii="Verdana" w:hAnsi="Verdana"/>
          <w:snapToGrid w:val="0"/>
          <w:sz w:val="20"/>
          <w:szCs w:val="20"/>
          <w:lang w:val="uk-UA"/>
        </w:rPr>
        <w:t>Затвердити Звіт та висновки зовнішнього аудитора про підтвердження річної фінансової звітності АТ «ТАСКОМБАНК» за 2021 рік. Заходи за результатами розгляду звіту та висновків не затверджувати.</w:t>
      </w:r>
    </w:p>
    <w:p w14:paraId="4CD63B4B" w14:textId="77777777" w:rsidR="00BC69F3" w:rsidRPr="00742785" w:rsidRDefault="00BC69F3" w:rsidP="00BC69F3">
      <w:pPr>
        <w:pStyle w:val="a4"/>
        <w:numPr>
          <w:ilvl w:val="0"/>
          <w:numId w:val="4"/>
        </w:numPr>
        <w:contextualSpacing/>
        <w:jc w:val="both"/>
        <w:rPr>
          <w:rFonts w:ascii="Verdana" w:hAnsi="Verdana"/>
          <w:b/>
          <w:lang w:val="uk-UA"/>
        </w:rPr>
      </w:pPr>
      <w:r w:rsidRPr="00742785">
        <w:rPr>
          <w:rFonts w:ascii="Verdana" w:hAnsi="Verdana"/>
          <w:b/>
          <w:lang w:val="uk-UA"/>
        </w:rPr>
        <w:t>Про розподіл прибутку АТ «ТАСКОМБАНК» минулих років та використання фондів АТ «ТАСКОМБАНК», прийняття рішення про виплату дивідендів та затвердження їх розміру та визначення частини прибутку, що направляється на збільшення статутного капіталу АТ «ТАСКОМБАНК».</w:t>
      </w:r>
    </w:p>
    <w:p w14:paraId="51AD918C" w14:textId="77777777" w:rsidR="00BC69F3" w:rsidRPr="00742785" w:rsidRDefault="00BC69F3" w:rsidP="00BC69F3">
      <w:pPr>
        <w:spacing w:after="200" w:line="276" w:lineRule="auto"/>
        <w:contextualSpacing/>
        <w:jc w:val="both"/>
        <w:rPr>
          <w:rFonts w:ascii="Verdana" w:hAnsi="Verdana"/>
          <w:snapToGrid w:val="0"/>
          <w:sz w:val="20"/>
          <w:szCs w:val="20"/>
        </w:rPr>
      </w:pPr>
      <w:r w:rsidRPr="00742785">
        <w:rPr>
          <w:rFonts w:ascii="Verdana" w:hAnsi="Verdana"/>
          <w:snapToGrid w:val="0"/>
          <w:sz w:val="20"/>
          <w:szCs w:val="20"/>
        </w:rPr>
        <w:t xml:space="preserve">Встановити наступний порядок розподілу прибутку: </w:t>
      </w:r>
    </w:p>
    <w:p w14:paraId="0AB597E1" w14:textId="77777777" w:rsidR="00BC69F3" w:rsidRPr="00742785" w:rsidRDefault="00BC69F3" w:rsidP="00BC69F3">
      <w:pPr>
        <w:contextualSpacing/>
        <w:jc w:val="both"/>
        <w:rPr>
          <w:rFonts w:ascii="Verdana" w:hAnsi="Verdana"/>
          <w:snapToGrid w:val="0"/>
          <w:sz w:val="20"/>
          <w:szCs w:val="20"/>
        </w:rPr>
      </w:pPr>
      <w:r w:rsidRPr="00742785">
        <w:rPr>
          <w:rFonts w:ascii="Verdana" w:hAnsi="Verdana"/>
          <w:snapToGrid w:val="0"/>
          <w:sz w:val="20"/>
          <w:szCs w:val="20"/>
        </w:rPr>
        <w:t xml:space="preserve">1. Затвердити прибуток </w:t>
      </w:r>
      <w:r w:rsidRPr="00460626">
        <w:rPr>
          <w:rFonts w:ascii="Verdana" w:hAnsi="Verdana"/>
          <w:snapToGrid w:val="0"/>
          <w:sz w:val="20"/>
          <w:szCs w:val="20"/>
        </w:rPr>
        <w:t>звітного</w:t>
      </w:r>
      <w:r w:rsidRPr="00742785">
        <w:rPr>
          <w:rFonts w:ascii="Verdana" w:hAnsi="Verdana"/>
          <w:snapToGrid w:val="0"/>
          <w:sz w:val="20"/>
          <w:szCs w:val="20"/>
        </w:rPr>
        <w:t xml:space="preserve"> 2021 року, в розмірі </w:t>
      </w:r>
      <w:r w:rsidRPr="00742785">
        <w:rPr>
          <w:rFonts w:ascii="Verdana" w:hAnsi="Verdana"/>
          <w:b/>
          <w:bCs/>
          <w:snapToGrid w:val="0"/>
          <w:sz w:val="20"/>
          <w:szCs w:val="20"/>
        </w:rPr>
        <w:t>456 062 262,36 грн.</w:t>
      </w:r>
      <w:r w:rsidRPr="00742785">
        <w:rPr>
          <w:rFonts w:ascii="Verdana" w:hAnsi="Verdana"/>
          <w:snapToGrid w:val="0"/>
          <w:sz w:val="20"/>
          <w:szCs w:val="20"/>
        </w:rPr>
        <w:t xml:space="preserve">, що визначається у регістрах бухгалтерського обліку та підтверджений у складі звітності за МСБО за 2021 рік незалежною аудиторською компанією ТОВ «Ернст </w:t>
      </w:r>
      <w:proofErr w:type="spellStart"/>
      <w:r w:rsidRPr="00742785">
        <w:rPr>
          <w:rFonts w:ascii="Verdana" w:hAnsi="Verdana"/>
          <w:snapToGrid w:val="0"/>
          <w:sz w:val="20"/>
          <w:szCs w:val="20"/>
        </w:rPr>
        <w:t>енд</w:t>
      </w:r>
      <w:proofErr w:type="spellEnd"/>
      <w:r w:rsidRPr="00742785">
        <w:rPr>
          <w:rFonts w:ascii="Verdana" w:hAnsi="Verdana"/>
          <w:snapToGrid w:val="0"/>
          <w:sz w:val="20"/>
          <w:szCs w:val="20"/>
        </w:rPr>
        <w:t xml:space="preserve"> </w:t>
      </w:r>
      <w:proofErr w:type="spellStart"/>
      <w:r w:rsidRPr="00742785">
        <w:rPr>
          <w:rFonts w:ascii="Verdana" w:hAnsi="Verdana"/>
          <w:snapToGrid w:val="0"/>
          <w:sz w:val="20"/>
          <w:szCs w:val="20"/>
        </w:rPr>
        <w:t>Янг</w:t>
      </w:r>
      <w:proofErr w:type="spellEnd"/>
      <w:r w:rsidRPr="00742785">
        <w:rPr>
          <w:rFonts w:ascii="Verdana" w:hAnsi="Verdana"/>
          <w:snapToGrid w:val="0"/>
          <w:sz w:val="20"/>
          <w:szCs w:val="20"/>
        </w:rPr>
        <w:t xml:space="preserve"> Аудиторські послуги». </w:t>
      </w:r>
    </w:p>
    <w:p w14:paraId="73905B6A" w14:textId="77777777" w:rsidR="00BC69F3" w:rsidRPr="00742785" w:rsidRDefault="00BC69F3" w:rsidP="00BC69F3">
      <w:pPr>
        <w:contextualSpacing/>
        <w:jc w:val="both"/>
        <w:rPr>
          <w:rFonts w:ascii="Verdana" w:hAnsi="Verdana"/>
          <w:snapToGrid w:val="0"/>
          <w:sz w:val="20"/>
          <w:szCs w:val="20"/>
        </w:rPr>
      </w:pPr>
      <w:r w:rsidRPr="00742785">
        <w:rPr>
          <w:rFonts w:ascii="Verdana" w:hAnsi="Verdana"/>
          <w:snapToGrid w:val="0"/>
          <w:sz w:val="20"/>
          <w:szCs w:val="20"/>
        </w:rPr>
        <w:t xml:space="preserve">2. Згідно із законодавством України та внутрішніми Положеннями Банку прибуток звітного 2021 року спрямувати на: формування резервного фонду Банку  в сумі – </w:t>
      </w:r>
      <w:r w:rsidRPr="00742785">
        <w:rPr>
          <w:rFonts w:ascii="Verdana" w:hAnsi="Verdana"/>
          <w:b/>
          <w:bCs/>
          <w:snapToGrid w:val="0"/>
          <w:sz w:val="20"/>
          <w:szCs w:val="20"/>
        </w:rPr>
        <w:t>200 000 000,00</w:t>
      </w:r>
      <w:r w:rsidRPr="00742785">
        <w:rPr>
          <w:rFonts w:ascii="Verdana" w:hAnsi="Verdana"/>
          <w:snapToGrid w:val="0"/>
          <w:sz w:val="20"/>
          <w:szCs w:val="20"/>
        </w:rPr>
        <w:t xml:space="preserve"> грн. (балансовий рахунок 5021); прибуток в сумі </w:t>
      </w:r>
      <w:r w:rsidRPr="00742785">
        <w:rPr>
          <w:rFonts w:ascii="Verdana" w:hAnsi="Verdana"/>
          <w:b/>
          <w:bCs/>
          <w:snapToGrid w:val="0"/>
          <w:sz w:val="20"/>
          <w:szCs w:val="20"/>
        </w:rPr>
        <w:t>256 062 262,36 грн.</w:t>
      </w:r>
      <w:r w:rsidRPr="00742785">
        <w:rPr>
          <w:rFonts w:ascii="Verdana" w:hAnsi="Verdana"/>
          <w:snapToGrid w:val="0"/>
          <w:sz w:val="20"/>
          <w:szCs w:val="20"/>
        </w:rPr>
        <w:t xml:space="preserve"> залишити нерозподіленим на рахунку 5030 «Нерозподілені прибутки минулих років». </w:t>
      </w:r>
    </w:p>
    <w:p w14:paraId="040FF90F" w14:textId="77777777" w:rsidR="00BC69F3" w:rsidRPr="00742785" w:rsidRDefault="00BC69F3" w:rsidP="00BC69F3">
      <w:pPr>
        <w:spacing w:after="200" w:line="276" w:lineRule="auto"/>
        <w:contextualSpacing/>
        <w:jc w:val="both"/>
        <w:rPr>
          <w:rFonts w:ascii="Verdana" w:hAnsi="Verdana"/>
          <w:snapToGrid w:val="0"/>
          <w:sz w:val="20"/>
          <w:szCs w:val="20"/>
        </w:rPr>
      </w:pPr>
      <w:r w:rsidRPr="00742785">
        <w:rPr>
          <w:rFonts w:ascii="Verdana" w:hAnsi="Verdana"/>
          <w:snapToGrid w:val="0"/>
          <w:sz w:val="20"/>
          <w:szCs w:val="20"/>
        </w:rPr>
        <w:t>3. За результатами 2021 року виплату дивідендів акціонерам не здійснювати.</w:t>
      </w:r>
    </w:p>
    <w:p w14:paraId="73D25830" w14:textId="77777777" w:rsidR="00BC69F3" w:rsidRPr="00742785" w:rsidRDefault="00BC69F3" w:rsidP="00BC69F3">
      <w:pPr>
        <w:pStyle w:val="a9"/>
        <w:numPr>
          <w:ilvl w:val="0"/>
          <w:numId w:val="4"/>
        </w:numPr>
        <w:spacing w:after="200" w:line="276" w:lineRule="auto"/>
        <w:contextualSpacing/>
        <w:jc w:val="both"/>
        <w:rPr>
          <w:rFonts w:ascii="Verdana" w:hAnsi="Verdana"/>
          <w:sz w:val="20"/>
          <w:szCs w:val="20"/>
          <w:lang w:val="uk-UA"/>
        </w:rPr>
      </w:pPr>
      <w:r w:rsidRPr="00742785">
        <w:rPr>
          <w:rFonts w:ascii="Verdana" w:hAnsi="Verdana"/>
          <w:b/>
          <w:sz w:val="20"/>
          <w:szCs w:val="20"/>
          <w:lang w:val="uk-UA"/>
        </w:rPr>
        <w:t>Про затвердження звіту про винагороду членів Наглядової ради АТ «ТАСКОМБАНК».</w:t>
      </w:r>
    </w:p>
    <w:p w14:paraId="678E1BED" w14:textId="77777777" w:rsidR="00BC69F3" w:rsidRPr="00742785" w:rsidRDefault="00BC69F3" w:rsidP="00BC69F3">
      <w:pPr>
        <w:pStyle w:val="a9"/>
        <w:spacing w:after="200" w:line="276" w:lineRule="auto"/>
        <w:ind w:left="0"/>
        <w:contextualSpacing/>
        <w:jc w:val="both"/>
        <w:rPr>
          <w:rFonts w:ascii="Verdana" w:hAnsi="Verdana"/>
          <w:sz w:val="20"/>
          <w:szCs w:val="20"/>
          <w:lang w:val="uk-UA"/>
        </w:rPr>
      </w:pPr>
      <w:r w:rsidRPr="00742785">
        <w:rPr>
          <w:rFonts w:ascii="Verdana" w:hAnsi="Verdana"/>
          <w:sz w:val="20"/>
          <w:szCs w:val="20"/>
          <w:lang w:val="uk-UA"/>
        </w:rPr>
        <w:t>Затвердити звіт про винагороду членів Наглядової ради АТ «ТАСКОМБАНК».</w:t>
      </w:r>
    </w:p>
    <w:p w14:paraId="51D241EA" w14:textId="77777777" w:rsidR="00BC69F3" w:rsidRPr="00742785" w:rsidRDefault="00BC69F3" w:rsidP="00BC69F3">
      <w:pPr>
        <w:pStyle w:val="a9"/>
        <w:spacing w:after="200" w:line="276" w:lineRule="auto"/>
        <w:ind w:left="0"/>
        <w:contextualSpacing/>
        <w:jc w:val="both"/>
        <w:rPr>
          <w:rFonts w:ascii="Verdana" w:hAnsi="Verdana"/>
          <w:sz w:val="20"/>
          <w:szCs w:val="20"/>
          <w:lang w:val="uk-UA"/>
        </w:rPr>
      </w:pPr>
      <w:r w:rsidRPr="00742785">
        <w:rPr>
          <w:rFonts w:ascii="Verdana" w:hAnsi="Verdana"/>
          <w:sz w:val="20"/>
          <w:szCs w:val="20"/>
          <w:lang w:val="uk-UA"/>
        </w:rPr>
        <w:t xml:space="preserve"> </w:t>
      </w:r>
    </w:p>
    <w:p w14:paraId="0A37A0A7" w14:textId="77777777" w:rsidR="00BC69F3" w:rsidRPr="00742785" w:rsidRDefault="00BC69F3" w:rsidP="00BC69F3">
      <w:pPr>
        <w:pStyle w:val="a9"/>
        <w:numPr>
          <w:ilvl w:val="0"/>
          <w:numId w:val="4"/>
        </w:numPr>
        <w:spacing w:after="200" w:line="276" w:lineRule="auto"/>
        <w:contextualSpacing/>
        <w:jc w:val="both"/>
        <w:rPr>
          <w:rFonts w:ascii="Verdana" w:hAnsi="Verdana"/>
          <w:b/>
          <w:sz w:val="20"/>
          <w:szCs w:val="20"/>
          <w:lang w:val="uk-UA"/>
        </w:rPr>
      </w:pPr>
      <w:r w:rsidRPr="00742785">
        <w:rPr>
          <w:rFonts w:ascii="Verdana" w:hAnsi="Verdana"/>
          <w:b/>
          <w:sz w:val="20"/>
          <w:szCs w:val="20"/>
          <w:lang w:val="uk-UA"/>
        </w:rPr>
        <w:t>Про припинення повноважень Голови та членів Наглядової Ради АТ «ТАСКОМБАНК».</w:t>
      </w:r>
    </w:p>
    <w:p w14:paraId="131AD6B3" w14:textId="77777777" w:rsidR="00BC69F3" w:rsidRPr="00742785" w:rsidRDefault="00BC69F3" w:rsidP="00BC69F3">
      <w:pPr>
        <w:pStyle w:val="a9"/>
        <w:spacing w:after="200" w:line="276" w:lineRule="auto"/>
        <w:ind w:left="0"/>
        <w:contextualSpacing/>
        <w:jc w:val="both"/>
        <w:rPr>
          <w:rFonts w:ascii="Verdana" w:hAnsi="Verdana"/>
          <w:b/>
          <w:sz w:val="20"/>
          <w:szCs w:val="20"/>
          <w:lang w:val="uk-UA"/>
        </w:rPr>
      </w:pPr>
      <w:r w:rsidRPr="00742785">
        <w:rPr>
          <w:rFonts w:ascii="Verdana" w:hAnsi="Verdana"/>
          <w:sz w:val="20"/>
          <w:szCs w:val="20"/>
          <w:lang w:val="uk-UA"/>
        </w:rPr>
        <w:t>Припинити з 14.06.2022 року повноваження діючого складу Наглядової Ради АТ «ТАСКОМБАНК» у складі: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7025"/>
      </w:tblGrid>
      <w:tr w:rsidR="00BC69F3" w:rsidRPr="00742785" w14:paraId="20E8FCFF" w14:textId="77777777" w:rsidTr="002974BF">
        <w:trPr>
          <w:trHeight w:val="176"/>
        </w:trPr>
        <w:tc>
          <w:tcPr>
            <w:tcW w:w="2898" w:type="dxa"/>
          </w:tcPr>
          <w:p w14:paraId="07AB5511" w14:textId="77777777" w:rsidR="00BC69F3" w:rsidRPr="00742785" w:rsidRDefault="00BC69F3" w:rsidP="002974BF">
            <w:pPr>
              <w:contextualSpacing/>
              <w:jc w:val="center"/>
              <w:rPr>
                <w:rFonts w:ascii="Verdana" w:hAnsi="Verdana"/>
                <w:b/>
                <w:sz w:val="16"/>
                <w:szCs w:val="16"/>
              </w:rPr>
            </w:pPr>
            <w:r w:rsidRPr="00742785">
              <w:rPr>
                <w:rFonts w:ascii="Verdana" w:hAnsi="Verdana"/>
                <w:b/>
                <w:sz w:val="16"/>
                <w:szCs w:val="16"/>
              </w:rPr>
              <w:t>Посада</w:t>
            </w:r>
          </w:p>
        </w:tc>
        <w:tc>
          <w:tcPr>
            <w:tcW w:w="7025" w:type="dxa"/>
          </w:tcPr>
          <w:p w14:paraId="52EB1DF4" w14:textId="77777777" w:rsidR="00BC69F3" w:rsidRPr="00742785" w:rsidRDefault="00BC69F3" w:rsidP="002974BF">
            <w:pPr>
              <w:contextualSpacing/>
              <w:jc w:val="center"/>
              <w:rPr>
                <w:rFonts w:ascii="Verdana" w:hAnsi="Verdana"/>
                <w:b/>
                <w:sz w:val="16"/>
                <w:szCs w:val="16"/>
              </w:rPr>
            </w:pPr>
            <w:r w:rsidRPr="00742785">
              <w:rPr>
                <w:rFonts w:ascii="Verdana" w:hAnsi="Verdana"/>
                <w:b/>
                <w:sz w:val="16"/>
                <w:szCs w:val="16"/>
              </w:rPr>
              <w:t>ПІБ кандидата</w:t>
            </w:r>
          </w:p>
        </w:tc>
      </w:tr>
      <w:tr w:rsidR="00BC69F3" w:rsidRPr="00742785" w14:paraId="0E2EDEC2" w14:textId="77777777" w:rsidTr="002974BF">
        <w:trPr>
          <w:trHeight w:val="195"/>
        </w:trPr>
        <w:tc>
          <w:tcPr>
            <w:tcW w:w="2898" w:type="dxa"/>
          </w:tcPr>
          <w:p w14:paraId="253E96EF" w14:textId="77777777" w:rsidR="00BC69F3" w:rsidRPr="00742785" w:rsidRDefault="00BC69F3" w:rsidP="002974BF">
            <w:pPr>
              <w:contextualSpacing/>
              <w:rPr>
                <w:rFonts w:ascii="Verdana" w:hAnsi="Verdana"/>
                <w:b/>
                <w:bCs/>
                <w:sz w:val="16"/>
                <w:szCs w:val="16"/>
              </w:rPr>
            </w:pPr>
            <w:r w:rsidRPr="00742785">
              <w:rPr>
                <w:rFonts w:ascii="Verdana" w:hAnsi="Verdana"/>
                <w:sz w:val="16"/>
                <w:szCs w:val="16"/>
              </w:rPr>
              <w:t xml:space="preserve">Голова Наглядової Ради, Член Наглядової Ради </w:t>
            </w:r>
          </w:p>
        </w:tc>
        <w:tc>
          <w:tcPr>
            <w:tcW w:w="7025" w:type="dxa"/>
          </w:tcPr>
          <w:p w14:paraId="6D310F8F" w14:textId="77777777" w:rsidR="00BC69F3" w:rsidRPr="00742785" w:rsidRDefault="00BC69F3" w:rsidP="002974BF">
            <w:pPr>
              <w:contextualSpacing/>
              <w:rPr>
                <w:rFonts w:ascii="Verdana" w:hAnsi="Verdana"/>
                <w:sz w:val="16"/>
                <w:szCs w:val="16"/>
              </w:rPr>
            </w:pPr>
            <w:proofErr w:type="spellStart"/>
            <w:r w:rsidRPr="00742785">
              <w:rPr>
                <w:rFonts w:ascii="Verdana" w:hAnsi="Verdana"/>
                <w:sz w:val="16"/>
                <w:szCs w:val="16"/>
              </w:rPr>
              <w:t>Максюта</w:t>
            </w:r>
            <w:proofErr w:type="spellEnd"/>
            <w:r w:rsidRPr="00742785">
              <w:rPr>
                <w:rFonts w:ascii="Verdana" w:hAnsi="Verdana"/>
                <w:sz w:val="16"/>
                <w:szCs w:val="16"/>
              </w:rPr>
              <w:t xml:space="preserve"> Анатолій Аркадійович  (незалежний член Наглядової Ради Банку)</w:t>
            </w:r>
          </w:p>
        </w:tc>
      </w:tr>
      <w:tr w:rsidR="00BC69F3" w:rsidRPr="00742785" w14:paraId="28DF7CC4" w14:textId="77777777" w:rsidTr="002974BF">
        <w:trPr>
          <w:trHeight w:val="160"/>
        </w:trPr>
        <w:tc>
          <w:tcPr>
            <w:tcW w:w="2898" w:type="dxa"/>
          </w:tcPr>
          <w:p w14:paraId="37246B0E" w14:textId="77777777" w:rsidR="00BC69F3" w:rsidRPr="00742785" w:rsidRDefault="00BC69F3" w:rsidP="002974BF">
            <w:pPr>
              <w:contextualSpacing/>
              <w:rPr>
                <w:rFonts w:ascii="Verdana" w:hAnsi="Verdana"/>
                <w:b/>
                <w:bCs/>
                <w:sz w:val="16"/>
                <w:szCs w:val="16"/>
              </w:rPr>
            </w:pPr>
            <w:r w:rsidRPr="00742785">
              <w:rPr>
                <w:rFonts w:ascii="Verdana" w:hAnsi="Verdana"/>
                <w:sz w:val="16"/>
                <w:szCs w:val="16"/>
              </w:rPr>
              <w:t>Член Наглядової Ради</w:t>
            </w:r>
            <w:r w:rsidRPr="00742785">
              <w:rPr>
                <w:rFonts w:ascii="Verdana" w:hAnsi="Verdana"/>
                <w:b/>
                <w:bCs/>
                <w:sz w:val="16"/>
                <w:szCs w:val="16"/>
              </w:rPr>
              <w:t xml:space="preserve"> </w:t>
            </w:r>
          </w:p>
        </w:tc>
        <w:tc>
          <w:tcPr>
            <w:tcW w:w="7025" w:type="dxa"/>
          </w:tcPr>
          <w:p w14:paraId="0B2BC2DE" w14:textId="77777777" w:rsidR="00BC69F3" w:rsidRPr="00742785" w:rsidRDefault="00BC69F3" w:rsidP="002974BF">
            <w:pPr>
              <w:contextualSpacing/>
              <w:rPr>
                <w:rFonts w:ascii="Verdana" w:hAnsi="Verdana"/>
                <w:sz w:val="16"/>
                <w:szCs w:val="16"/>
              </w:rPr>
            </w:pPr>
            <w:proofErr w:type="spellStart"/>
            <w:r w:rsidRPr="00742785">
              <w:rPr>
                <w:rFonts w:ascii="Verdana" w:hAnsi="Verdana"/>
                <w:sz w:val="16"/>
                <w:szCs w:val="16"/>
              </w:rPr>
              <w:t>Никитенко</w:t>
            </w:r>
            <w:proofErr w:type="spellEnd"/>
            <w:r w:rsidRPr="00742785">
              <w:rPr>
                <w:rFonts w:ascii="Verdana" w:hAnsi="Verdana"/>
                <w:sz w:val="16"/>
                <w:szCs w:val="16"/>
              </w:rPr>
              <w:t xml:space="preserve"> Валентина Степанівна (незалежний член Наглядової Ради Банку)</w:t>
            </w:r>
          </w:p>
        </w:tc>
      </w:tr>
      <w:tr w:rsidR="00BC69F3" w:rsidRPr="00742785" w14:paraId="1867F305" w14:textId="77777777" w:rsidTr="002974BF">
        <w:trPr>
          <w:trHeight w:val="151"/>
        </w:trPr>
        <w:tc>
          <w:tcPr>
            <w:tcW w:w="2898" w:type="dxa"/>
          </w:tcPr>
          <w:p w14:paraId="20C234EF" w14:textId="77777777" w:rsidR="00BC69F3" w:rsidRPr="00742785" w:rsidRDefault="00BC69F3" w:rsidP="002974BF">
            <w:pPr>
              <w:contextualSpacing/>
              <w:rPr>
                <w:rFonts w:ascii="Verdana" w:hAnsi="Verdana"/>
                <w:b/>
                <w:sz w:val="16"/>
                <w:szCs w:val="16"/>
              </w:rPr>
            </w:pPr>
            <w:r w:rsidRPr="00742785">
              <w:rPr>
                <w:rFonts w:ascii="Verdana" w:hAnsi="Verdana"/>
                <w:sz w:val="16"/>
                <w:szCs w:val="16"/>
              </w:rPr>
              <w:t>Член Наглядової Ради</w:t>
            </w:r>
          </w:p>
        </w:tc>
        <w:tc>
          <w:tcPr>
            <w:tcW w:w="7025" w:type="dxa"/>
          </w:tcPr>
          <w:p w14:paraId="55758479" w14:textId="77777777" w:rsidR="00BC69F3" w:rsidRPr="00742785" w:rsidRDefault="00BC69F3" w:rsidP="002974BF">
            <w:pPr>
              <w:contextualSpacing/>
              <w:rPr>
                <w:rFonts w:ascii="Verdana" w:hAnsi="Verdana"/>
                <w:sz w:val="16"/>
                <w:szCs w:val="16"/>
              </w:rPr>
            </w:pPr>
            <w:r w:rsidRPr="00742785">
              <w:rPr>
                <w:rFonts w:ascii="Verdana" w:hAnsi="Verdana"/>
                <w:sz w:val="16"/>
                <w:szCs w:val="16"/>
              </w:rPr>
              <w:t>Матвійчук Володимир Макарович  (незалежний член Наглядової Ради Банку)</w:t>
            </w:r>
          </w:p>
        </w:tc>
      </w:tr>
      <w:tr w:rsidR="00BC69F3" w:rsidRPr="00742785" w14:paraId="4681C34E" w14:textId="77777777" w:rsidTr="002974BF">
        <w:trPr>
          <w:trHeight w:val="197"/>
        </w:trPr>
        <w:tc>
          <w:tcPr>
            <w:tcW w:w="2898" w:type="dxa"/>
          </w:tcPr>
          <w:p w14:paraId="66E2D138" w14:textId="77777777" w:rsidR="00BC69F3" w:rsidRPr="00742785" w:rsidRDefault="00BC69F3" w:rsidP="002974BF">
            <w:pPr>
              <w:contextualSpacing/>
              <w:rPr>
                <w:rFonts w:ascii="Verdana" w:hAnsi="Verdana"/>
                <w:b/>
                <w:sz w:val="16"/>
                <w:szCs w:val="16"/>
              </w:rPr>
            </w:pPr>
            <w:r w:rsidRPr="00742785">
              <w:rPr>
                <w:rFonts w:ascii="Verdana" w:hAnsi="Verdana"/>
                <w:sz w:val="16"/>
                <w:szCs w:val="16"/>
              </w:rPr>
              <w:lastRenderedPageBreak/>
              <w:t>Член Наглядової Ради</w:t>
            </w:r>
          </w:p>
        </w:tc>
        <w:tc>
          <w:tcPr>
            <w:tcW w:w="7025" w:type="dxa"/>
          </w:tcPr>
          <w:p w14:paraId="26813959" w14:textId="77777777" w:rsidR="00BC69F3" w:rsidRPr="00742785" w:rsidRDefault="00BC69F3" w:rsidP="002974BF">
            <w:pPr>
              <w:contextualSpacing/>
              <w:rPr>
                <w:rFonts w:ascii="Verdana" w:hAnsi="Verdana"/>
                <w:sz w:val="16"/>
                <w:szCs w:val="16"/>
              </w:rPr>
            </w:pPr>
            <w:proofErr w:type="spellStart"/>
            <w:r w:rsidRPr="00742785">
              <w:rPr>
                <w:rFonts w:ascii="Verdana" w:hAnsi="Verdana"/>
                <w:sz w:val="16"/>
                <w:szCs w:val="16"/>
              </w:rPr>
              <w:t>Ястремська</w:t>
            </w:r>
            <w:proofErr w:type="spellEnd"/>
            <w:r w:rsidRPr="00742785">
              <w:rPr>
                <w:rFonts w:ascii="Verdana" w:hAnsi="Verdana"/>
                <w:sz w:val="16"/>
                <w:szCs w:val="16"/>
              </w:rPr>
              <w:t xml:space="preserve"> Наталія Євгенівна (представник акціонера Банку компанії АЛКЕМІ ЛІМІТЕД)</w:t>
            </w:r>
          </w:p>
        </w:tc>
      </w:tr>
      <w:tr w:rsidR="00BC69F3" w:rsidRPr="00742785" w14:paraId="524779E2" w14:textId="77777777" w:rsidTr="002974BF">
        <w:trPr>
          <w:trHeight w:val="101"/>
        </w:trPr>
        <w:tc>
          <w:tcPr>
            <w:tcW w:w="2898" w:type="dxa"/>
          </w:tcPr>
          <w:p w14:paraId="7B2E551C" w14:textId="77777777" w:rsidR="00BC69F3" w:rsidRPr="00742785" w:rsidRDefault="00BC69F3" w:rsidP="002974BF">
            <w:pPr>
              <w:contextualSpacing/>
              <w:rPr>
                <w:rFonts w:ascii="Verdana" w:hAnsi="Verdana"/>
                <w:b/>
                <w:sz w:val="16"/>
                <w:szCs w:val="16"/>
              </w:rPr>
            </w:pPr>
            <w:r w:rsidRPr="00742785">
              <w:rPr>
                <w:rFonts w:ascii="Verdana" w:hAnsi="Verdana"/>
                <w:sz w:val="16"/>
                <w:szCs w:val="16"/>
              </w:rPr>
              <w:t>Член Наглядової Ради</w:t>
            </w:r>
          </w:p>
        </w:tc>
        <w:tc>
          <w:tcPr>
            <w:tcW w:w="7025" w:type="dxa"/>
          </w:tcPr>
          <w:p w14:paraId="3B8401D7" w14:textId="77777777" w:rsidR="00BC69F3" w:rsidRPr="00742785" w:rsidRDefault="00BC69F3" w:rsidP="002974BF">
            <w:pPr>
              <w:contextualSpacing/>
              <w:rPr>
                <w:rFonts w:ascii="Verdana" w:hAnsi="Verdana"/>
                <w:sz w:val="16"/>
                <w:szCs w:val="16"/>
              </w:rPr>
            </w:pPr>
            <w:r w:rsidRPr="00742785">
              <w:rPr>
                <w:rFonts w:ascii="Verdana" w:hAnsi="Verdana"/>
                <w:sz w:val="16"/>
                <w:szCs w:val="16"/>
              </w:rPr>
              <w:t>Нелепа Ганна Павлівна (представник акціонера Банку компанії АЛКЕМІ ЛІМІТЕД)</w:t>
            </w:r>
          </w:p>
        </w:tc>
      </w:tr>
    </w:tbl>
    <w:p w14:paraId="1B1BB8B5" w14:textId="77777777" w:rsidR="00BC69F3" w:rsidRPr="00742785" w:rsidRDefault="00BC69F3" w:rsidP="00BC69F3">
      <w:pPr>
        <w:pStyle w:val="a9"/>
        <w:ind w:left="0"/>
        <w:contextualSpacing/>
        <w:jc w:val="both"/>
        <w:rPr>
          <w:rFonts w:ascii="Verdana" w:hAnsi="Verdana"/>
          <w:sz w:val="20"/>
          <w:szCs w:val="20"/>
          <w:lang w:val="uk-UA"/>
        </w:rPr>
      </w:pPr>
    </w:p>
    <w:p w14:paraId="1189B6EC" w14:textId="77777777" w:rsidR="00BC69F3" w:rsidRPr="00742785" w:rsidRDefault="00BC69F3" w:rsidP="00BC69F3">
      <w:pPr>
        <w:pStyle w:val="a9"/>
        <w:ind w:left="0"/>
        <w:contextualSpacing/>
        <w:jc w:val="both"/>
        <w:rPr>
          <w:rFonts w:ascii="Verdana" w:hAnsi="Verdana"/>
          <w:sz w:val="20"/>
          <w:szCs w:val="20"/>
          <w:lang w:val="uk-UA"/>
        </w:rPr>
      </w:pPr>
    </w:p>
    <w:p w14:paraId="6B3B33EE" w14:textId="77777777" w:rsidR="00BC69F3" w:rsidRPr="00742785" w:rsidRDefault="00BC69F3" w:rsidP="00BC69F3">
      <w:pPr>
        <w:pStyle w:val="a4"/>
        <w:numPr>
          <w:ilvl w:val="0"/>
          <w:numId w:val="4"/>
        </w:numPr>
        <w:shd w:val="clear" w:color="auto" w:fill="FFFFFF"/>
        <w:autoSpaceDE w:val="0"/>
        <w:autoSpaceDN w:val="0"/>
        <w:spacing w:before="19" w:line="274" w:lineRule="exact"/>
        <w:ind w:left="426" w:hanging="142"/>
        <w:contextualSpacing/>
        <w:jc w:val="both"/>
        <w:rPr>
          <w:rFonts w:ascii="Verdana" w:hAnsi="Verdana" w:cs="Courier New"/>
          <w:lang w:val="uk-UA"/>
        </w:rPr>
      </w:pPr>
      <w:r w:rsidRPr="00742785">
        <w:rPr>
          <w:rFonts w:ascii="Verdana" w:hAnsi="Verdana"/>
          <w:b/>
          <w:lang w:val="uk-UA"/>
        </w:rPr>
        <w:t xml:space="preserve">Про обрання Голови та членів Наглядової Ради АТ «ТАСКОМБАНК». </w:t>
      </w:r>
    </w:p>
    <w:p w14:paraId="59441424" w14:textId="77777777" w:rsidR="00BC69F3" w:rsidRPr="00742785" w:rsidRDefault="00BC69F3" w:rsidP="00BC69F3">
      <w:pPr>
        <w:pStyle w:val="a4"/>
        <w:shd w:val="clear" w:color="auto" w:fill="FFFFFF"/>
        <w:autoSpaceDE w:val="0"/>
        <w:autoSpaceDN w:val="0"/>
        <w:spacing w:before="19" w:line="274" w:lineRule="exact"/>
        <w:contextualSpacing/>
        <w:jc w:val="both"/>
        <w:rPr>
          <w:rFonts w:ascii="Verdana" w:hAnsi="Verdana" w:cs="Courier New"/>
          <w:lang w:val="uk-UA"/>
        </w:rPr>
      </w:pPr>
      <w:r w:rsidRPr="00742785">
        <w:rPr>
          <w:rFonts w:ascii="Verdana" w:hAnsi="Verdana" w:cs="Courier New"/>
          <w:lang w:val="uk-UA"/>
        </w:rPr>
        <w:t>Проект рішення не надається, оскільки за цим питанням передбачене кумулятивне голосування.</w:t>
      </w:r>
    </w:p>
    <w:p w14:paraId="23C58B76" w14:textId="77777777" w:rsidR="00BC69F3" w:rsidRPr="00742785" w:rsidRDefault="00BC69F3" w:rsidP="00BC69F3">
      <w:pPr>
        <w:pStyle w:val="a4"/>
        <w:shd w:val="clear" w:color="auto" w:fill="FFFFFF"/>
        <w:autoSpaceDE w:val="0"/>
        <w:autoSpaceDN w:val="0"/>
        <w:spacing w:before="19" w:line="274" w:lineRule="exact"/>
        <w:contextualSpacing/>
        <w:jc w:val="both"/>
        <w:rPr>
          <w:rFonts w:ascii="Verdana" w:hAnsi="Verdana" w:cs="Courier New"/>
          <w:color w:val="FF0000"/>
          <w:lang w:val="uk-UA"/>
        </w:rPr>
      </w:pPr>
      <w:r w:rsidRPr="00742785">
        <w:rPr>
          <w:rFonts w:ascii="Verdana" w:hAnsi="Verdana" w:cs="Courier New"/>
          <w:color w:val="FF0000"/>
          <w:lang w:val="uk-UA"/>
        </w:rPr>
        <w:t xml:space="preserve"> </w:t>
      </w:r>
    </w:p>
    <w:p w14:paraId="6C83F44C" w14:textId="77777777" w:rsidR="00BC69F3" w:rsidRPr="00742785" w:rsidRDefault="00BC69F3" w:rsidP="00BC69F3">
      <w:pPr>
        <w:pStyle w:val="a4"/>
        <w:numPr>
          <w:ilvl w:val="0"/>
          <w:numId w:val="4"/>
        </w:numPr>
        <w:contextualSpacing/>
        <w:jc w:val="both"/>
        <w:rPr>
          <w:rFonts w:ascii="Verdana" w:hAnsi="Verdana"/>
          <w:b/>
          <w:lang w:val="uk-UA"/>
        </w:rPr>
      </w:pPr>
      <w:r w:rsidRPr="00742785">
        <w:rPr>
          <w:rFonts w:ascii="Verdana" w:hAnsi="Verdana"/>
          <w:b/>
          <w:lang w:val="uk-UA"/>
        </w:rPr>
        <w:t>Про затвердження умов договорів (цивільно-правових та/або трудових), що укладатимуться з Головою та членами Наглядової Ради АТ «ТАСКОМБАНК», встановлення розміру їх винагороди, обрання особи, яка уповноважується на підписання зазначених договорів з Головою та членами Наглядової Ради АТ «ТАСКОМБАНК».</w:t>
      </w:r>
    </w:p>
    <w:p w14:paraId="1D3FFDEC" w14:textId="77777777" w:rsidR="00BC69F3" w:rsidRPr="00742785" w:rsidRDefault="00BC69F3" w:rsidP="00BC69F3">
      <w:pPr>
        <w:contextualSpacing/>
        <w:jc w:val="both"/>
        <w:rPr>
          <w:rFonts w:ascii="Verdana" w:hAnsi="Verdana"/>
          <w:sz w:val="20"/>
          <w:szCs w:val="20"/>
        </w:rPr>
      </w:pPr>
      <w:r w:rsidRPr="00742785">
        <w:rPr>
          <w:rFonts w:ascii="Verdana" w:hAnsi="Verdana"/>
          <w:sz w:val="20"/>
          <w:szCs w:val="20"/>
        </w:rPr>
        <w:t>Затвердити умови договорів</w:t>
      </w:r>
      <w:r w:rsidRPr="00742785">
        <w:rPr>
          <w:rFonts w:ascii="Verdana" w:hAnsi="Verdana"/>
          <w:bCs/>
          <w:snapToGrid w:val="0"/>
          <w:sz w:val="20"/>
          <w:szCs w:val="20"/>
        </w:rPr>
        <w:t xml:space="preserve">, </w:t>
      </w:r>
      <w:r w:rsidRPr="00742785">
        <w:rPr>
          <w:rFonts w:ascii="Verdana" w:hAnsi="Verdana"/>
          <w:sz w:val="20"/>
          <w:szCs w:val="20"/>
        </w:rPr>
        <w:t xml:space="preserve">що укладатимуться з членами Наглядової Ради Банку, встановити розмір винагороди членів Наглядової Ради Банку відповідно до умов даних договорів, та обрати Голову Правління </w:t>
      </w:r>
      <w:r w:rsidRPr="00742785">
        <w:rPr>
          <w:rFonts w:ascii="Verdana" w:hAnsi="Verdana"/>
          <w:bCs/>
          <w:sz w:val="20"/>
          <w:szCs w:val="20"/>
        </w:rPr>
        <w:t xml:space="preserve">Банку або особу, яка виконуватиме обов’язки/на яку буде покладено виконання обов’язків Голови Правління, особою, яка уповноважується на підписання зазначених договорів з Головою та членами </w:t>
      </w:r>
      <w:r w:rsidRPr="00742785">
        <w:rPr>
          <w:rFonts w:ascii="Verdana" w:hAnsi="Verdana"/>
          <w:sz w:val="20"/>
          <w:szCs w:val="20"/>
        </w:rPr>
        <w:t>Наглядової</w:t>
      </w:r>
      <w:r w:rsidRPr="00742785">
        <w:rPr>
          <w:rFonts w:ascii="Verdana" w:hAnsi="Verdana"/>
          <w:bCs/>
          <w:sz w:val="20"/>
          <w:szCs w:val="20"/>
        </w:rPr>
        <w:t xml:space="preserve"> Ради АТ «ТАСКОМБАНК»</w:t>
      </w:r>
      <w:r w:rsidRPr="00742785">
        <w:rPr>
          <w:rFonts w:ascii="Verdana" w:hAnsi="Verdana"/>
          <w:sz w:val="20"/>
          <w:szCs w:val="20"/>
        </w:rPr>
        <w:t>.</w:t>
      </w:r>
    </w:p>
    <w:p w14:paraId="3AFD1962" w14:textId="77777777" w:rsidR="00BC69F3" w:rsidRPr="00742785" w:rsidRDefault="00BC69F3" w:rsidP="00BC69F3">
      <w:pPr>
        <w:contextualSpacing/>
        <w:jc w:val="both"/>
        <w:rPr>
          <w:rFonts w:ascii="Verdana" w:hAnsi="Verdana"/>
          <w:b/>
          <w:sz w:val="20"/>
          <w:szCs w:val="20"/>
        </w:rPr>
      </w:pPr>
    </w:p>
    <w:p w14:paraId="1AC3857E" w14:textId="77777777" w:rsidR="00BC69F3" w:rsidRPr="00742785" w:rsidRDefault="00BC69F3" w:rsidP="00BC69F3">
      <w:pPr>
        <w:widowControl/>
        <w:numPr>
          <w:ilvl w:val="0"/>
          <w:numId w:val="4"/>
        </w:numPr>
        <w:jc w:val="both"/>
        <w:rPr>
          <w:rFonts w:ascii="Verdana" w:hAnsi="Verdana"/>
          <w:sz w:val="20"/>
          <w:szCs w:val="20"/>
        </w:rPr>
      </w:pPr>
      <w:r w:rsidRPr="00742785">
        <w:rPr>
          <w:rFonts w:ascii="Verdana" w:hAnsi="Verdana"/>
          <w:b/>
          <w:sz w:val="20"/>
          <w:szCs w:val="20"/>
        </w:rPr>
        <w:t xml:space="preserve"> Про внесення змін до Положення про винагороду Наглядової Ради АТ «ТАСКОМБАНК».</w:t>
      </w:r>
    </w:p>
    <w:p w14:paraId="59E4F1C9" w14:textId="77777777" w:rsidR="00BC69F3" w:rsidRPr="00742785" w:rsidRDefault="00BC69F3" w:rsidP="00BC69F3">
      <w:pPr>
        <w:jc w:val="both"/>
        <w:rPr>
          <w:rFonts w:ascii="Verdana" w:hAnsi="Verdana"/>
          <w:sz w:val="20"/>
          <w:szCs w:val="20"/>
        </w:rPr>
      </w:pPr>
      <w:proofErr w:type="spellStart"/>
      <w:r w:rsidRPr="00742785">
        <w:rPr>
          <w:rFonts w:ascii="Verdana" w:hAnsi="Verdana"/>
          <w:sz w:val="20"/>
          <w:szCs w:val="20"/>
        </w:rPr>
        <w:t>Внести</w:t>
      </w:r>
      <w:proofErr w:type="spellEnd"/>
      <w:r w:rsidRPr="00742785">
        <w:rPr>
          <w:rFonts w:ascii="Verdana" w:hAnsi="Verdana"/>
          <w:sz w:val="20"/>
          <w:szCs w:val="20"/>
        </w:rPr>
        <w:t xml:space="preserve"> зміни до Положення про винагороду Наглядової Ради АТ «ТАСКОМБАНК» шляхом затвердження його у новій редакції. Ввести в дію Положення про винагороду Наглядової Ради АТ «ТАСКОМБАНК» з 15.06.2022.</w:t>
      </w:r>
    </w:p>
    <w:p w14:paraId="3F1CA302" w14:textId="77777777" w:rsidR="00BC69F3" w:rsidRDefault="00BC69F3" w:rsidP="00BC69F3">
      <w:pPr>
        <w:jc w:val="both"/>
        <w:rPr>
          <w:rFonts w:ascii="Verdana" w:hAnsi="Verdana"/>
          <w:sz w:val="20"/>
          <w:szCs w:val="20"/>
        </w:rPr>
      </w:pPr>
    </w:p>
    <w:p w14:paraId="48A64849" w14:textId="77777777" w:rsidR="00BC69F3" w:rsidRPr="003F4D76" w:rsidRDefault="00BC69F3" w:rsidP="00BC69F3">
      <w:pPr>
        <w:widowControl/>
        <w:numPr>
          <w:ilvl w:val="0"/>
          <w:numId w:val="4"/>
        </w:numPr>
        <w:jc w:val="both"/>
        <w:rPr>
          <w:rFonts w:ascii="Verdana" w:hAnsi="Verdana"/>
          <w:b/>
          <w:bCs/>
          <w:sz w:val="20"/>
          <w:szCs w:val="20"/>
        </w:rPr>
      </w:pPr>
      <w:r w:rsidRPr="003F4D76">
        <w:rPr>
          <w:rFonts w:ascii="Verdana" w:hAnsi="Verdana"/>
          <w:b/>
          <w:bCs/>
          <w:sz w:val="20"/>
          <w:szCs w:val="20"/>
        </w:rPr>
        <w:t xml:space="preserve">Про внесення змін до рішення річних Загальних зборів акціонерів від 23.04.2021 про надання згоди на </w:t>
      </w:r>
      <w:r w:rsidRPr="00047877">
        <w:rPr>
          <w:rFonts w:ascii="Verdana" w:hAnsi="Verdana"/>
          <w:b/>
          <w:bCs/>
          <w:sz w:val="20"/>
          <w:szCs w:val="20"/>
        </w:rPr>
        <w:t>вчинення значного правочину щодо</w:t>
      </w:r>
      <w:r w:rsidRPr="003F4D76">
        <w:rPr>
          <w:rFonts w:ascii="Verdana" w:hAnsi="Verdana"/>
          <w:b/>
          <w:bCs/>
          <w:sz w:val="20"/>
          <w:szCs w:val="20"/>
        </w:rPr>
        <w:t xml:space="preserve"> залучення </w:t>
      </w:r>
      <w:r>
        <w:rPr>
          <w:rFonts w:ascii="Verdana" w:hAnsi="Verdana"/>
          <w:b/>
          <w:bCs/>
          <w:sz w:val="20"/>
          <w:szCs w:val="20"/>
        </w:rPr>
        <w:t>банком АТ</w:t>
      </w:r>
      <w:r w:rsidRPr="003F4D76">
        <w:rPr>
          <w:rFonts w:ascii="Verdana" w:hAnsi="Verdana"/>
          <w:b/>
          <w:bCs/>
          <w:sz w:val="20"/>
          <w:szCs w:val="20"/>
        </w:rPr>
        <w:t xml:space="preserve"> «ТАСКОМБАНК» рефінансування Національного банку України</w:t>
      </w:r>
      <w:r>
        <w:rPr>
          <w:rFonts w:ascii="Verdana" w:hAnsi="Verdana"/>
          <w:b/>
          <w:bCs/>
          <w:sz w:val="20"/>
          <w:szCs w:val="20"/>
        </w:rPr>
        <w:t>.</w:t>
      </w:r>
    </w:p>
    <w:p w14:paraId="2E2FFA14" w14:textId="77777777" w:rsidR="00BC69F3" w:rsidRDefault="00BC69F3" w:rsidP="00BC69F3">
      <w:pPr>
        <w:pStyle w:val="xmsonormal"/>
        <w:spacing w:line="276" w:lineRule="auto"/>
        <w:ind w:firstLine="709"/>
        <w:jc w:val="both"/>
      </w:pPr>
      <w:proofErr w:type="spellStart"/>
      <w:r>
        <w:rPr>
          <w:rFonts w:ascii="Verdana" w:hAnsi="Verdana"/>
          <w:sz w:val="20"/>
          <w:szCs w:val="20"/>
          <w:lang w:val="uk-UA"/>
        </w:rPr>
        <w:t>Внести</w:t>
      </w:r>
      <w:proofErr w:type="spellEnd"/>
      <w:r>
        <w:rPr>
          <w:rFonts w:ascii="Verdana" w:hAnsi="Verdana"/>
          <w:sz w:val="20"/>
          <w:szCs w:val="20"/>
          <w:lang w:val="uk-UA"/>
        </w:rPr>
        <w:t xml:space="preserve"> зміни до рішення позачергових Загальних зборів акціонерів від 23.04.2021 про надання згоди </w:t>
      </w:r>
      <w:r w:rsidRPr="00047877">
        <w:rPr>
          <w:rFonts w:ascii="Verdana" w:hAnsi="Verdana"/>
          <w:sz w:val="20"/>
          <w:szCs w:val="20"/>
          <w:lang w:val="uk-UA"/>
        </w:rPr>
        <w:t>на вчинення значного правочину щодо залучення</w:t>
      </w:r>
      <w:r>
        <w:rPr>
          <w:rFonts w:ascii="Verdana" w:hAnsi="Verdana"/>
          <w:sz w:val="20"/>
          <w:szCs w:val="20"/>
          <w:lang w:val="uk-UA"/>
        </w:rPr>
        <w:t xml:space="preserve"> банком АТ «ТАСКОМБАНК» рефінансування Національного банку України, а саме надати згоду на вчинення значного правочину:</w:t>
      </w:r>
    </w:p>
    <w:p w14:paraId="019997C7" w14:textId="77777777" w:rsidR="00BC69F3" w:rsidRPr="003D0055" w:rsidRDefault="00BC69F3" w:rsidP="00BC69F3">
      <w:pPr>
        <w:pStyle w:val="xmsonormal"/>
        <w:spacing w:line="276" w:lineRule="auto"/>
        <w:ind w:firstLine="709"/>
        <w:jc w:val="both"/>
        <w:rPr>
          <w:rFonts w:ascii="Verdana" w:hAnsi="Verdana"/>
          <w:sz w:val="20"/>
          <w:szCs w:val="20"/>
          <w:lang w:val="uk-UA"/>
        </w:rPr>
      </w:pPr>
      <w:r>
        <w:rPr>
          <w:rFonts w:ascii="Verdana" w:hAnsi="Verdana"/>
          <w:sz w:val="20"/>
          <w:szCs w:val="20"/>
          <w:lang w:val="uk-UA"/>
        </w:rPr>
        <w:t xml:space="preserve">1.Надати згоду на залучення АТ «ТАСКОМБАНК» в порядку, передбаченому Положенням про застосування Національним банком України стандартних інструментів регулювання ліквідності банківської системи, затвердженим постановою Правління Національного банку України від 17 вересня 2015 року №615, рефінансування Національного банку України у розмірі 22 000 000 000,00 (двадцять два мільярди) гривень з урахуванням вартості </w:t>
      </w:r>
      <w:r w:rsidRPr="00047877">
        <w:rPr>
          <w:rFonts w:ascii="Verdana" w:hAnsi="Verdana"/>
          <w:sz w:val="20"/>
          <w:szCs w:val="20"/>
          <w:lang w:val="uk-UA"/>
        </w:rPr>
        <w:t>пулу заставлених</w:t>
      </w:r>
      <w:r>
        <w:rPr>
          <w:rFonts w:ascii="Verdana" w:hAnsi="Verdana"/>
          <w:sz w:val="20"/>
          <w:szCs w:val="20"/>
          <w:lang w:val="uk-UA"/>
        </w:rPr>
        <w:t xml:space="preserve"> активів, що становить </w:t>
      </w:r>
      <w:r w:rsidRPr="00E13792">
        <w:rPr>
          <w:rFonts w:ascii="Verdana" w:hAnsi="Verdana"/>
          <w:sz w:val="20"/>
          <w:szCs w:val="20"/>
          <w:lang w:val="uk-UA"/>
        </w:rPr>
        <w:t>71,3384%</w:t>
      </w:r>
      <w:r>
        <w:rPr>
          <w:rFonts w:ascii="Verdana" w:hAnsi="Verdana"/>
          <w:sz w:val="20"/>
          <w:szCs w:val="20"/>
          <w:lang w:val="uk-UA"/>
        </w:rPr>
        <w:t xml:space="preserve"> вартості активів Банку за даними останньої річної фінансової звітності.</w:t>
      </w:r>
    </w:p>
    <w:p w14:paraId="7C605DD8" w14:textId="77777777" w:rsidR="00BC69F3" w:rsidRDefault="00BC69F3" w:rsidP="00BC69F3">
      <w:pPr>
        <w:pStyle w:val="xmsonormal"/>
        <w:spacing w:line="276" w:lineRule="auto"/>
        <w:ind w:firstLine="709"/>
        <w:jc w:val="both"/>
      </w:pPr>
      <w:r>
        <w:rPr>
          <w:rFonts w:ascii="Verdana" w:hAnsi="Verdana"/>
          <w:sz w:val="20"/>
          <w:szCs w:val="20"/>
          <w:lang w:val="uk-UA"/>
        </w:rPr>
        <w:t xml:space="preserve">1.1.Встановити максимально можливий розмір зобов’язань за Генеральним кредитним договором, укладеним з Національним  банком України, не більше ніж 10 000 000 000,00 </w:t>
      </w:r>
      <w:r w:rsidRPr="00047877">
        <w:rPr>
          <w:rFonts w:ascii="Verdana" w:hAnsi="Verdana"/>
          <w:sz w:val="20"/>
          <w:szCs w:val="20"/>
          <w:lang w:val="uk-UA"/>
        </w:rPr>
        <w:t>(десять мільярдів)</w:t>
      </w:r>
      <w:r>
        <w:rPr>
          <w:rFonts w:ascii="Verdana" w:hAnsi="Verdana"/>
          <w:sz w:val="20"/>
          <w:szCs w:val="20"/>
          <w:lang w:val="uk-UA"/>
        </w:rPr>
        <w:t xml:space="preserve"> гривень.</w:t>
      </w:r>
    </w:p>
    <w:p w14:paraId="17FD1C49" w14:textId="77777777" w:rsidR="00BC69F3" w:rsidRDefault="00BC69F3" w:rsidP="00BC69F3">
      <w:pPr>
        <w:pStyle w:val="xmsonormal"/>
        <w:spacing w:line="276" w:lineRule="auto"/>
        <w:ind w:firstLine="709"/>
        <w:jc w:val="both"/>
      </w:pPr>
      <w:r>
        <w:rPr>
          <w:rFonts w:ascii="Verdana" w:hAnsi="Verdana"/>
          <w:sz w:val="20"/>
          <w:szCs w:val="20"/>
          <w:lang w:val="uk-UA"/>
        </w:rPr>
        <w:t xml:space="preserve">1.2.Встановити максимально можливий розмір вартості активів, які передаються в заставу в якості забезпечення виконання зобов’язань за кредитним договором, укладеним з Національним  банком України, не більше ніж 12 000 000 000,00 </w:t>
      </w:r>
      <w:r w:rsidRPr="00047877">
        <w:rPr>
          <w:rFonts w:ascii="Verdana" w:hAnsi="Verdana"/>
          <w:sz w:val="20"/>
          <w:szCs w:val="20"/>
          <w:lang w:val="uk-UA"/>
        </w:rPr>
        <w:t>(дванадцять мільярдів)</w:t>
      </w:r>
      <w:r>
        <w:rPr>
          <w:rFonts w:ascii="Verdana" w:hAnsi="Verdana"/>
          <w:sz w:val="20"/>
          <w:szCs w:val="20"/>
          <w:lang w:val="uk-UA"/>
        </w:rPr>
        <w:t xml:space="preserve"> гривень.</w:t>
      </w:r>
    </w:p>
    <w:p w14:paraId="6432E26D" w14:textId="77777777" w:rsidR="00BC69F3" w:rsidRDefault="00BC69F3" w:rsidP="00BC69F3">
      <w:pPr>
        <w:jc w:val="both"/>
        <w:rPr>
          <w:rFonts w:ascii="Verdana" w:hAnsi="Verdana"/>
          <w:snapToGrid w:val="0"/>
          <w:sz w:val="20"/>
          <w:szCs w:val="20"/>
        </w:rPr>
      </w:pPr>
      <w:r>
        <w:rPr>
          <w:rFonts w:ascii="Verdana" w:hAnsi="Verdana"/>
          <w:sz w:val="20"/>
          <w:szCs w:val="20"/>
        </w:rPr>
        <w:t xml:space="preserve">2.Надати повноваження Голові Правління (або особі, на яку покладено тимчасове виконання обов’язків Голови Правління) на представлення інтересів АТ «ТАСКОМБАНК» в Національному банку України з питань рефінансування, укладення правочинів щодо залучення Банком коштів від Національного банку України, в тому числі Генерального кредитного договору з Національним банком України, Генерального договору </w:t>
      </w:r>
      <w:proofErr w:type="spellStart"/>
      <w:r w:rsidRPr="00047877">
        <w:rPr>
          <w:rFonts w:ascii="Verdana" w:hAnsi="Verdana"/>
          <w:sz w:val="20"/>
          <w:szCs w:val="20"/>
        </w:rPr>
        <w:t>репо</w:t>
      </w:r>
      <w:proofErr w:type="spellEnd"/>
      <w:r>
        <w:rPr>
          <w:rFonts w:ascii="Verdana" w:hAnsi="Verdana"/>
          <w:sz w:val="20"/>
          <w:szCs w:val="20"/>
        </w:rPr>
        <w:t xml:space="preserve"> з Національним банком України, додаткових договорів до них, на умовах, визначених даним рішенням, з правом передоручення вказаних повноважень відповідальним особам </w:t>
      </w:r>
      <w:r>
        <w:rPr>
          <w:rFonts w:ascii="Verdana" w:hAnsi="Verdana"/>
          <w:sz w:val="20"/>
          <w:szCs w:val="20"/>
        </w:rPr>
        <w:lastRenderedPageBreak/>
        <w:t>Банку</w:t>
      </w:r>
      <w:r>
        <w:rPr>
          <w:rFonts w:ascii="Verdana" w:hAnsi="Verdana"/>
          <w:snapToGrid w:val="0"/>
          <w:sz w:val="20"/>
          <w:szCs w:val="20"/>
        </w:rPr>
        <w:t>.</w:t>
      </w:r>
    </w:p>
    <w:p w14:paraId="0F255B7F" w14:textId="77777777" w:rsidR="00BC69F3" w:rsidRPr="00742785" w:rsidRDefault="00BC69F3" w:rsidP="00BC69F3">
      <w:pPr>
        <w:jc w:val="both"/>
        <w:rPr>
          <w:rFonts w:ascii="Verdana" w:hAnsi="Verdana"/>
          <w:sz w:val="20"/>
          <w:szCs w:val="20"/>
        </w:rPr>
      </w:pPr>
    </w:p>
    <w:p w14:paraId="2733E032" w14:textId="77777777" w:rsidR="00BC69F3" w:rsidRPr="00742785" w:rsidRDefault="00BC69F3" w:rsidP="00BC69F3">
      <w:pPr>
        <w:pStyle w:val="a9"/>
        <w:numPr>
          <w:ilvl w:val="0"/>
          <w:numId w:val="4"/>
        </w:numPr>
        <w:jc w:val="both"/>
        <w:rPr>
          <w:rFonts w:ascii="Verdana" w:hAnsi="Verdana"/>
          <w:b/>
          <w:bCs/>
          <w:sz w:val="20"/>
          <w:szCs w:val="20"/>
          <w:lang w:val="uk-UA"/>
        </w:rPr>
      </w:pPr>
      <w:r w:rsidRPr="00742785">
        <w:rPr>
          <w:rFonts w:ascii="Verdana" w:hAnsi="Verdana"/>
          <w:b/>
          <w:bCs/>
          <w:sz w:val="20"/>
          <w:szCs w:val="20"/>
          <w:lang w:val="uk-UA"/>
        </w:rPr>
        <w:t>Про внесення змін до рішення річних Загальних зборів акціонерів від 23.04.2021 про надання згоди на вчинення значного правочину щодо встановлення лімітів на вкладення в облігації внутрішньої державної позики України.</w:t>
      </w:r>
    </w:p>
    <w:p w14:paraId="0C2C9577" w14:textId="77777777" w:rsidR="00BC69F3" w:rsidRPr="00742785" w:rsidRDefault="00BC69F3" w:rsidP="00BC69F3">
      <w:pPr>
        <w:jc w:val="both"/>
        <w:rPr>
          <w:rFonts w:ascii="Verdana" w:hAnsi="Verdana"/>
          <w:sz w:val="20"/>
          <w:szCs w:val="20"/>
        </w:rPr>
      </w:pPr>
      <w:proofErr w:type="spellStart"/>
      <w:r w:rsidRPr="00742785">
        <w:rPr>
          <w:rFonts w:ascii="Verdana" w:hAnsi="Verdana"/>
          <w:sz w:val="20"/>
          <w:szCs w:val="20"/>
        </w:rPr>
        <w:t>Внести</w:t>
      </w:r>
      <w:proofErr w:type="spellEnd"/>
      <w:r w:rsidRPr="00742785">
        <w:rPr>
          <w:rFonts w:ascii="Verdana" w:hAnsi="Verdana"/>
          <w:sz w:val="20"/>
          <w:szCs w:val="20"/>
        </w:rPr>
        <w:t xml:space="preserve"> зміни до рішення річних Загальних зборів акціонерів від 23.04.2021 про надання згоди на вчинення значного правочину щодо встановлення лімітів на вкладення в облігації внутрішньої державної позики України, а саме подовжити дію ліміту на строк до наступних річних загальних зборів акціонерів АТ «ТАСКОМБАНК».</w:t>
      </w:r>
    </w:p>
    <w:p w14:paraId="256EABA8" w14:textId="77777777" w:rsidR="00BC69F3" w:rsidRPr="00742785" w:rsidRDefault="00BC69F3" w:rsidP="00BC69F3">
      <w:pPr>
        <w:jc w:val="both"/>
        <w:rPr>
          <w:rFonts w:ascii="Verdana" w:hAnsi="Verdana"/>
          <w:sz w:val="20"/>
          <w:szCs w:val="20"/>
        </w:rPr>
      </w:pPr>
    </w:p>
    <w:p w14:paraId="21BC1311" w14:textId="77777777" w:rsidR="00BC69F3" w:rsidRPr="00742785" w:rsidRDefault="00BC69F3" w:rsidP="00BC69F3">
      <w:pPr>
        <w:contextualSpacing/>
        <w:jc w:val="both"/>
        <w:rPr>
          <w:rFonts w:ascii="Verdana" w:hAnsi="Verdana"/>
          <w:b/>
          <w:sz w:val="20"/>
          <w:szCs w:val="20"/>
        </w:rPr>
      </w:pPr>
    </w:p>
    <w:p w14:paraId="13BD3279" w14:textId="47342E25" w:rsidR="00832825" w:rsidRPr="00832825" w:rsidRDefault="00BC69F3" w:rsidP="00BC69F3">
      <w:pPr>
        <w:contextualSpacing/>
        <w:jc w:val="both"/>
        <w:rPr>
          <w:rFonts w:ascii="Verdana" w:hAnsi="Verdana"/>
          <w:b/>
          <w:sz w:val="20"/>
          <w:szCs w:val="20"/>
        </w:rPr>
      </w:pPr>
      <w:r w:rsidRPr="00742785">
        <w:rPr>
          <w:rFonts w:ascii="Verdana" w:hAnsi="Verdana"/>
          <w:b/>
          <w:sz w:val="20"/>
          <w:szCs w:val="20"/>
        </w:rPr>
        <w:t>НАГЛЯДОВА РАДА АТ «ТАСКОМБАНК»</w:t>
      </w:r>
      <w:r w:rsidR="00832825" w:rsidRPr="00832825">
        <w:rPr>
          <w:rFonts w:ascii="Verdana" w:hAnsi="Verdana"/>
          <w:b/>
          <w:sz w:val="20"/>
          <w:szCs w:val="20"/>
        </w:rPr>
        <w:t>.</w:t>
      </w:r>
    </w:p>
    <w:p w14:paraId="105BFFE9" w14:textId="77777777" w:rsidR="00BC2F71" w:rsidRPr="002D7FA1" w:rsidRDefault="00BC2F71" w:rsidP="002D7FA1">
      <w:pPr>
        <w:pStyle w:val="11"/>
        <w:spacing w:line="257" w:lineRule="auto"/>
        <w:ind w:firstLine="0"/>
        <w:contextualSpacing/>
        <w:jc w:val="both"/>
        <w:rPr>
          <w:rFonts w:ascii="Verdana" w:hAnsi="Verdana"/>
          <w:sz w:val="20"/>
          <w:szCs w:val="20"/>
          <w:lang w:val="en-US"/>
        </w:rPr>
      </w:pPr>
    </w:p>
    <w:sectPr w:rsidR="00BC2F71" w:rsidRPr="002D7FA1">
      <w:pgSz w:w="11900" w:h="16840"/>
      <w:pgMar w:top="1146" w:right="810" w:bottom="1146" w:left="16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2FF60" w14:textId="77777777" w:rsidR="00EA0A73" w:rsidRDefault="00EA0A73">
      <w:r>
        <w:separator/>
      </w:r>
    </w:p>
  </w:endnote>
  <w:endnote w:type="continuationSeparator" w:id="0">
    <w:p w14:paraId="43408FF4" w14:textId="77777777" w:rsidR="00EA0A73" w:rsidRDefault="00EA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E9D8B" w14:textId="77777777" w:rsidR="00EA0A73" w:rsidRDefault="00EA0A73"/>
  </w:footnote>
  <w:footnote w:type="continuationSeparator" w:id="0">
    <w:p w14:paraId="04B14385" w14:textId="77777777" w:rsidR="00EA0A73" w:rsidRDefault="00EA0A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BD8"/>
    <w:multiLevelType w:val="multilevel"/>
    <w:tmpl w:val="5FDCE74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92BE5"/>
    <w:multiLevelType w:val="hybridMultilevel"/>
    <w:tmpl w:val="3C7827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69E1BFB"/>
    <w:multiLevelType w:val="hybridMultilevel"/>
    <w:tmpl w:val="C18EDAB2"/>
    <w:lvl w:ilvl="0" w:tplc="A7887C30">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381659FD"/>
    <w:multiLevelType w:val="hybridMultilevel"/>
    <w:tmpl w:val="5F8E56B0"/>
    <w:lvl w:ilvl="0" w:tplc="263AEF48">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2506615"/>
    <w:multiLevelType w:val="multilevel"/>
    <w:tmpl w:val="28A0EF90"/>
    <w:lvl w:ilvl="0">
      <w:start w:val="1"/>
      <w:numFmt w:val="decimal"/>
      <w:lvlText w:val="%1)"/>
      <w:lvlJc w:val="left"/>
      <w:rPr>
        <w:rFonts w:ascii="Verdana" w:eastAsia="Arial" w:hAnsi="Verdana"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5D4750"/>
    <w:multiLevelType w:val="hybridMultilevel"/>
    <w:tmpl w:val="1758E898"/>
    <w:lvl w:ilvl="0" w:tplc="D1DC68F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A97A4C"/>
    <w:multiLevelType w:val="multilevel"/>
    <w:tmpl w:val="13F64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6E"/>
    <w:rsid w:val="00126752"/>
    <w:rsid w:val="00154DBF"/>
    <w:rsid w:val="00174EF3"/>
    <w:rsid w:val="002D7FA1"/>
    <w:rsid w:val="00355C96"/>
    <w:rsid w:val="0044796E"/>
    <w:rsid w:val="004C0435"/>
    <w:rsid w:val="006E3BD5"/>
    <w:rsid w:val="00832825"/>
    <w:rsid w:val="00856276"/>
    <w:rsid w:val="008C3724"/>
    <w:rsid w:val="0091076C"/>
    <w:rsid w:val="00A47BB5"/>
    <w:rsid w:val="00BC2F71"/>
    <w:rsid w:val="00BC69F3"/>
    <w:rsid w:val="00D85188"/>
    <w:rsid w:val="00DC2EEC"/>
    <w:rsid w:val="00E85674"/>
    <w:rsid w:val="00EA0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89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qFormat/>
    <w:rsid w:val="00832825"/>
    <w:pPr>
      <w:keepNext/>
      <w:widowControl/>
      <w:spacing w:before="240" w:after="60"/>
      <w:outlineLvl w:val="0"/>
    </w:pPr>
    <w:rPr>
      <w:rFonts w:ascii="Cambria" w:eastAsia="Times New Roman" w:hAnsi="Cambria" w:cs="Times New Roman"/>
      <w:b/>
      <w:bCs/>
      <w:color w:val="auto"/>
      <w:kern w:val="32"/>
      <w:sz w:val="32"/>
      <w:szCs w:val="3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11">
    <w:name w:val="Основной текст1"/>
    <w:basedOn w:val="a"/>
    <w:link w:val="a3"/>
    <w:pPr>
      <w:spacing w:after="140" w:line="259" w:lineRule="auto"/>
      <w:ind w:firstLine="400"/>
    </w:pPr>
    <w:rPr>
      <w:rFonts w:ascii="Times New Roman" w:eastAsia="Times New Roman" w:hAnsi="Times New Roman" w:cs="Times New Roman"/>
    </w:rPr>
  </w:style>
  <w:style w:type="paragraph" w:customStyle="1" w:styleId="20">
    <w:name w:val="Основной текст (2)"/>
    <w:basedOn w:val="a"/>
    <w:link w:val="2"/>
    <w:pPr>
      <w:spacing w:after="140"/>
      <w:jc w:val="center"/>
    </w:pPr>
    <w:rPr>
      <w:rFonts w:ascii="Times New Roman" w:eastAsia="Times New Roman" w:hAnsi="Times New Roman" w:cs="Times New Roman"/>
      <w:b/>
      <w:bCs/>
      <w:sz w:val="32"/>
      <w:szCs w:val="32"/>
    </w:rPr>
  </w:style>
  <w:style w:type="paragraph" w:customStyle="1" w:styleId="12">
    <w:name w:val="Знак Знак1"/>
    <w:basedOn w:val="a"/>
    <w:rsid w:val="004C0435"/>
    <w:pPr>
      <w:widowControl/>
    </w:pPr>
    <w:rPr>
      <w:rFonts w:ascii="Verdana" w:eastAsia="Times New Roman" w:hAnsi="Verdana" w:cs="Verdana"/>
      <w:color w:val="auto"/>
      <w:sz w:val="20"/>
      <w:szCs w:val="20"/>
      <w:lang w:val="en-US" w:eastAsia="en-US" w:bidi="ar-SA"/>
    </w:rPr>
  </w:style>
  <w:style w:type="character" w:customStyle="1" w:styleId="10">
    <w:name w:val="Заголовок 1 Знак"/>
    <w:basedOn w:val="a0"/>
    <w:link w:val="1"/>
    <w:rsid w:val="00832825"/>
    <w:rPr>
      <w:rFonts w:ascii="Cambria" w:eastAsia="Times New Roman" w:hAnsi="Cambria" w:cs="Times New Roman"/>
      <w:b/>
      <w:bCs/>
      <w:kern w:val="32"/>
      <w:sz w:val="32"/>
      <w:szCs w:val="32"/>
      <w:lang w:val="ru-RU" w:eastAsia="ru-RU" w:bidi="ar-SA"/>
    </w:rPr>
  </w:style>
  <w:style w:type="paragraph" w:styleId="a4">
    <w:name w:val="Plain Text"/>
    <w:basedOn w:val="a"/>
    <w:link w:val="a5"/>
    <w:uiPriority w:val="99"/>
    <w:rsid w:val="00832825"/>
    <w:pPr>
      <w:widowControl/>
    </w:pPr>
    <w:rPr>
      <w:rFonts w:ascii="Courier New" w:eastAsia="Times New Roman" w:hAnsi="Courier New" w:cs="Times New Roman"/>
      <w:color w:val="auto"/>
      <w:sz w:val="20"/>
      <w:szCs w:val="20"/>
      <w:lang w:val="ru-RU" w:eastAsia="ru-RU" w:bidi="ar-SA"/>
    </w:rPr>
  </w:style>
  <w:style w:type="character" w:customStyle="1" w:styleId="a5">
    <w:name w:val="Текст Знак"/>
    <w:basedOn w:val="a0"/>
    <w:link w:val="a4"/>
    <w:uiPriority w:val="99"/>
    <w:rsid w:val="00832825"/>
    <w:rPr>
      <w:rFonts w:ascii="Courier New" w:eastAsia="Times New Roman" w:hAnsi="Courier New" w:cs="Times New Roman"/>
      <w:sz w:val="20"/>
      <w:szCs w:val="20"/>
      <w:lang w:val="ru-RU" w:eastAsia="ru-RU" w:bidi="ar-SA"/>
    </w:rPr>
  </w:style>
  <w:style w:type="paragraph" w:customStyle="1" w:styleId="a6">
    <w:basedOn w:val="a"/>
    <w:next w:val="a7"/>
    <w:link w:val="a8"/>
    <w:qFormat/>
    <w:rsid w:val="00832825"/>
    <w:pPr>
      <w:widowControl/>
      <w:jc w:val="center"/>
    </w:pPr>
    <w:rPr>
      <w:b/>
      <w:bCs/>
      <w:color w:val="auto"/>
      <w:sz w:val="22"/>
      <w:szCs w:val="22"/>
      <w:lang w:val="ru-RU" w:eastAsia="ru-RU"/>
    </w:rPr>
  </w:style>
  <w:style w:type="paragraph" w:styleId="a9">
    <w:name w:val="List Paragraph"/>
    <w:basedOn w:val="a"/>
    <w:link w:val="aa"/>
    <w:uiPriority w:val="34"/>
    <w:qFormat/>
    <w:rsid w:val="00832825"/>
    <w:pPr>
      <w:widowControl/>
      <w:ind w:left="708"/>
    </w:pPr>
    <w:rPr>
      <w:rFonts w:ascii="Times New Roman" w:eastAsia="Times New Roman" w:hAnsi="Times New Roman" w:cs="Times New Roman"/>
      <w:color w:val="auto"/>
      <w:lang w:val="ru-RU" w:eastAsia="ru-RU" w:bidi="ar-SA"/>
    </w:rPr>
  </w:style>
  <w:style w:type="character" w:customStyle="1" w:styleId="a8">
    <w:name w:val="Название Знак"/>
    <w:link w:val="a6"/>
    <w:rsid w:val="00832825"/>
    <w:rPr>
      <w:b/>
      <w:bCs/>
      <w:sz w:val="22"/>
      <w:szCs w:val="22"/>
      <w:lang w:val="ru-RU" w:eastAsia="ru-RU"/>
    </w:rPr>
  </w:style>
  <w:style w:type="character" w:styleId="ab">
    <w:name w:val="Hyperlink"/>
    <w:uiPriority w:val="99"/>
    <w:unhideWhenUsed/>
    <w:rsid w:val="00832825"/>
    <w:rPr>
      <w:color w:val="0000FF"/>
      <w:u w:val="single"/>
    </w:rPr>
  </w:style>
  <w:style w:type="character" w:customStyle="1" w:styleId="aa">
    <w:name w:val="Абзац списка Знак"/>
    <w:link w:val="a9"/>
    <w:uiPriority w:val="34"/>
    <w:locked/>
    <w:rsid w:val="00832825"/>
    <w:rPr>
      <w:rFonts w:ascii="Times New Roman" w:eastAsia="Times New Roman" w:hAnsi="Times New Roman" w:cs="Times New Roman"/>
      <w:lang w:val="ru-RU" w:eastAsia="ru-RU" w:bidi="ar-SA"/>
    </w:rPr>
  </w:style>
  <w:style w:type="paragraph" w:styleId="a7">
    <w:name w:val="Title"/>
    <w:basedOn w:val="a"/>
    <w:next w:val="a"/>
    <w:link w:val="13"/>
    <w:uiPriority w:val="10"/>
    <w:qFormat/>
    <w:rsid w:val="00832825"/>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7"/>
    <w:uiPriority w:val="10"/>
    <w:rsid w:val="00832825"/>
    <w:rPr>
      <w:rFonts w:asciiTheme="majorHAnsi" w:eastAsiaTheme="majorEastAsia" w:hAnsiTheme="majorHAnsi" w:cstheme="majorBidi"/>
      <w:spacing w:val="-10"/>
      <w:kern w:val="28"/>
      <w:sz w:val="56"/>
      <w:szCs w:val="56"/>
    </w:rPr>
  </w:style>
  <w:style w:type="paragraph" w:customStyle="1" w:styleId="ac">
    <w:basedOn w:val="a"/>
    <w:next w:val="a7"/>
    <w:qFormat/>
    <w:rsid w:val="00BC69F3"/>
    <w:pPr>
      <w:widowControl/>
      <w:jc w:val="center"/>
    </w:pPr>
    <w:rPr>
      <w:rFonts w:ascii="Times New Roman" w:eastAsia="Times New Roman" w:hAnsi="Times New Roman" w:cs="Times New Roman"/>
      <w:b/>
      <w:bCs/>
      <w:color w:val="auto"/>
      <w:sz w:val="22"/>
      <w:szCs w:val="22"/>
      <w:lang w:val="ru-RU" w:eastAsia="ru-RU" w:bidi="ar-SA"/>
    </w:rPr>
  </w:style>
  <w:style w:type="paragraph" w:customStyle="1" w:styleId="14">
    <w:name w:val="Знак Знак1"/>
    <w:basedOn w:val="a"/>
    <w:rsid w:val="00BC69F3"/>
    <w:pPr>
      <w:widowControl/>
    </w:pPr>
    <w:rPr>
      <w:rFonts w:ascii="Verdana" w:eastAsia="Times New Roman" w:hAnsi="Verdana" w:cs="Verdana"/>
      <w:color w:val="auto"/>
      <w:sz w:val="20"/>
      <w:szCs w:val="20"/>
      <w:lang w:val="en-US" w:eastAsia="en-US" w:bidi="ar-SA"/>
    </w:rPr>
  </w:style>
  <w:style w:type="paragraph" w:customStyle="1" w:styleId="xmsonormal">
    <w:name w:val="x_msonormal"/>
    <w:basedOn w:val="a"/>
    <w:rsid w:val="00BC69F3"/>
    <w:pPr>
      <w:widowControl/>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qFormat/>
    <w:rsid w:val="00832825"/>
    <w:pPr>
      <w:keepNext/>
      <w:widowControl/>
      <w:spacing w:before="240" w:after="60"/>
      <w:outlineLvl w:val="0"/>
    </w:pPr>
    <w:rPr>
      <w:rFonts w:ascii="Cambria" w:eastAsia="Times New Roman" w:hAnsi="Cambria" w:cs="Times New Roman"/>
      <w:b/>
      <w:bCs/>
      <w:color w:val="auto"/>
      <w:kern w:val="32"/>
      <w:sz w:val="32"/>
      <w:szCs w:val="3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11">
    <w:name w:val="Основной текст1"/>
    <w:basedOn w:val="a"/>
    <w:link w:val="a3"/>
    <w:pPr>
      <w:spacing w:after="140" w:line="259" w:lineRule="auto"/>
      <w:ind w:firstLine="400"/>
    </w:pPr>
    <w:rPr>
      <w:rFonts w:ascii="Times New Roman" w:eastAsia="Times New Roman" w:hAnsi="Times New Roman" w:cs="Times New Roman"/>
    </w:rPr>
  </w:style>
  <w:style w:type="paragraph" w:customStyle="1" w:styleId="20">
    <w:name w:val="Основной текст (2)"/>
    <w:basedOn w:val="a"/>
    <w:link w:val="2"/>
    <w:pPr>
      <w:spacing w:after="140"/>
      <w:jc w:val="center"/>
    </w:pPr>
    <w:rPr>
      <w:rFonts w:ascii="Times New Roman" w:eastAsia="Times New Roman" w:hAnsi="Times New Roman" w:cs="Times New Roman"/>
      <w:b/>
      <w:bCs/>
      <w:sz w:val="32"/>
      <w:szCs w:val="32"/>
    </w:rPr>
  </w:style>
  <w:style w:type="paragraph" w:customStyle="1" w:styleId="12">
    <w:name w:val="Знак Знак1"/>
    <w:basedOn w:val="a"/>
    <w:rsid w:val="004C0435"/>
    <w:pPr>
      <w:widowControl/>
    </w:pPr>
    <w:rPr>
      <w:rFonts w:ascii="Verdana" w:eastAsia="Times New Roman" w:hAnsi="Verdana" w:cs="Verdana"/>
      <w:color w:val="auto"/>
      <w:sz w:val="20"/>
      <w:szCs w:val="20"/>
      <w:lang w:val="en-US" w:eastAsia="en-US" w:bidi="ar-SA"/>
    </w:rPr>
  </w:style>
  <w:style w:type="character" w:customStyle="1" w:styleId="10">
    <w:name w:val="Заголовок 1 Знак"/>
    <w:basedOn w:val="a0"/>
    <w:link w:val="1"/>
    <w:rsid w:val="00832825"/>
    <w:rPr>
      <w:rFonts w:ascii="Cambria" w:eastAsia="Times New Roman" w:hAnsi="Cambria" w:cs="Times New Roman"/>
      <w:b/>
      <w:bCs/>
      <w:kern w:val="32"/>
      <w:sz w:val="32"/>
      <w:szCs w:val="32"/>
      <w:lang w:val="ru-RU" w:eastAsia="ru-RU" w:bidi="ar-SA"/>
    </w:rPr>
  </w:style>
  <w:style w:type="paragraph" w:styleId="a4">
    <w:name w:val="Plain Text"/>
    <w:basedOn w:val="a"/>
    <w:link w:val="a5"/>
    <w:uiPriority w:val="99"/>
    <w:rsid w:val="00832825"/>
    <w:pPr>
      <w:widowControl/>
    </w:pPr>
    <w:rPr>
      <w:rFonts w:ascii="Courier New" w:eastAsia="Times New Roman" w:hAnsi="Courier New" w:cs="Times New Roman"/>
      <w:color w:val="auto"/>
      <w:sz w:val="20"/>
      <w:szCs w:val="20"/>
      <w:lang w:val="ru-RU" w:eastAsia="ru-RU" w:bidi="ar-SA"/>
    </w:rPr>
  </w:style>
  <w:style w:type="character" w:customStyle="1" w:styleId="a5">
    <w:name w:val="Текст Знак"/>
    <w:basedOn w:val="a0"/>
    <w:link w:val="a4"/>
    <w:uiPriority w:val="99"/>
    <w:rsid w:val="00832825"/>
    <w:rPr>
      <w:rFonts w:ascii="Courier New" w:eastAsia="Times New Roman" w:hAnsi="Courier New" w:cs="Times New Roman"/>
      <w:sz w:val="20"/>
      <w:szCs w:val="20"/>
      <w:lang w:val="ru-RU" w:eastAsia="ru-RU" w:bidi="ar-SA"/>
    </w:rPr>
  </w:style>
  <w:style w:type="paragraph" w:customStyle="1" w:styleId="a6">
    <w:basedOn w:val="a"/>
    <w:next w:val="a7"/>
    <w:link w:val="a8"/>
    <w:qFormat/>
    <w:rsid w:val="00832825"/>
    <w:pPr>
      <w:widowControl/>
      <w:jc w:val="center"/>
    </w:pPr>
    <w:rPr>
      <w:b/>
      <w:bCs/>
      <w:color w:val="auto"/>
      <w:sz w:val="22"/>
      <w:szCs w:val="22"/>
      <w:lang w:val="ru-RU" w:eastAsia="ru-RU"/>
    </w:rPr>
  </w:style>
  <w:style w:type="paragraph" w:styleId="a9">
    <w:name w:val="List Paragraph"/>
    <w:basedOn w:val="a"/>
    <w:link w:val="aa"/>
    <w:uiPriority w:val="34"/>
    <w:qFormat/>
    <w:rsid w:val="00832825"/>
    <w:pPr>
      <w:widowControl/>
      <w:ind w:left="708"/>
    </w:pPr>
    <w:rPr>
      <w:rFonts w:ascii="Times New Roman" w:eastAsia="Times New Roman" w:hAnsi="Times New Roman" w:cs="Times New Roman"/>
      <w:color w:val="auto"/>
      <w:lang w:val="ru-RU" w:eastAsia="ru-RU" w:bidi="ar-SA"/>
    </w:rPr>
  </w:style>
  <w:style w:type="character" w:customStyle="1" w:styleId="a8">
    <w:name w:val="Название Знак"/>
    <w:link w:val="a6"/>
    <w:rsid w:val="00832825"/>
    <w:rPr>
      <w:b/>
      <w:bCs/>
      <w:sz w:val="22"/>
      <w:szCs w:val="22"/>
      <w:lang w:val="ru-RU" w:eastAsia="ru-RU"/>
    </w:rPr>
  </w:style>
  <w:style w:type="character" w:styleId="ab">
    <w:name w:val="Hyperlink"/>
    <w:uiPriority w:val="99"/>
    <w:unhideWhenUsed/>
    <w:rsid w:val="00832825"/>
    <w:rPr>
      <w:color w:val="0000FF"/>
      <w:u w:val="single"/>
    </w:rPr>
  </w:style>
  <w:style w:type="character" w:customStyle="1" w:styleId="aa">
    <w:name w:val="Абзац списка Знак"/>
    <w:link w:val="a9"/>
    <w:uiPriority w:val="34"/>
    <w:locked/>
    <w:rsid w:val="00832825"/>
    <w:rPr>
      <w:rFonts w:ascii="Times New Roman" w:eastAsia="Times New Roman" w:hAnsi="Times New Roman" w:cs="Times New Roman"/>
      <w:lang w:val="ru-RU" w:eastAsia="ru-RU" w:bidi="ar-SA"/>
    </w:rPr>
  </w:style>
  <w:style w:type="paragraph" w:styleId="a7">
    <w:name w:val="Title"/>
    <w:basedOn w:val="a"/>
    <w:next w:val="a"/>
    <w:link w:val="13"/>
    <w:uiPriority w:val="10"/>
    <w:qFormat/>
    <w:rsid w:val="00832825"/>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7"/>
    <w:uiPriority w:val="10"/>
    <w:rsid w:val="00832825"/>
    <w:rPr>
      <w:rFonts w:asciiTheme="majorHAnsi" w:eastAsiaTheme="majorEastAsia" w:hAnsiTheme="majorHAnsi" w:cstheme="majorBidi"/>
      <w:spacing w:val="-10"/>
      <w:kern w:val="28"/>
      <w:sz w:val="56"/>
      <w:szCs w:val="56"/>
    </w:rPr>
  </w:style>
  <w:style w:type="paragraph" w:customStyle="1" w:styleId="ac">
    <w:basedOn w:val="a"/>
    <w:next w:val="a7"/>
    <w:qFormat/>
    <w:rsid w:val="00BC69F3"/>
    <w:pPr>
      <w:widowControl/>
      <w:jc w:val="center"/>
    </w:pPr>
    <w:rPr>
      <w:rFonts w:ascii="Times New Roman" w:eastAsia="Times New Roman" w:hAnsi="Times New Roman" w:cs="Times New Roman"/>
      <w:b/>
      <w:bCs/>
      <w:color w:val="auto"/>
      <w:sz w:val="22"/>
      <w:szCs w:val="22"/>
      <w:lang w:val="ru-RU" w:eastAsia="ru-RU" w:bidi="ar-SA"/>
    </w:rPr>
  </w:style>
  <w:style w:type="paragraph" w:customStyle="1" w:styleId="14">
    <w:name w:val="Знак Знак1"/>
    <w:basedOn w:val="a"/>
    <w:rsid w:val="00BC69F3"/>
    <w:pPr>
      <w:widowControl/>
    </w:pPr>
    <w:rPr>
      <w:rFonts w:ascii="Verdana" w:eastAsia="Times New Roman" w:hAnsi="Verdana" w:cs="Verdana"/>
      <w:color w:val="auto"/>
      <w:sz w:val="20"/>
      <w:szCs w:val="20"/>
      <w:lang w:val="en-US" w:eastAsia="en-US" w:bidi="ar-SA"/>
    </w:rPr>
  </w:style>
  <w:style w:type="paragraph" w:customStyle="1" w:styleId="xmsonormal">
    <w:name w:val="x_msonormal"/>
    <w:basedOn w:val="a"/>
    <w:rsid w:val="00BC69F3"/>
    <w:pPr>
      <w:widowControl/>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ascombank.ua/doc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arelin@tascomban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3099</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Zhuryk Oleksandra</dc:creator>
  <cp:lastModifiedBy>Скузіна Алла Вікторівна</cp:lastModifiedBy>
  <cp:revision>2</cp:revision>
  <dcterms:created xsi:type="dcterms:W3CDTF">2022-05-09T11:57:00Z</dcterms:created>
  <dcterms:modified xsi:type="dcterms:W3CDTF">2022-05-09T11:57:00Z</dcterms:modified>
</cp:coreProperties>
</file>