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3E" w:rsidRPr="00C67A3E" w:rsidRDefault="00C67A3E" w:rsidP="00C67A3E">
      <w:pPr>
        <w:spacing w:after="0" w:line="240" w:lineRule="auto"/>
        <w:jc w:val="center"/>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ПОВІДОМЛЕННЯ</w:t>
      </w:r>
    </w:p>
    <w:p w:rsidR="00C67A3E" w:rsidRPr="00C67A3E" w:rsidRDefault="00C67A3E" w:rsidP="00C67A3E">
      <w:pPr>
        <w:spacing w:after="0" w:line="240" w:lineRule="auto"/>
        <w:jc w:val="center"/>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 xml:space="preserve">ПРО ПРОВЕДЕННЯ ПОЗАЧЕРГОВИХ ЗАГАЛЬНИХ ЗБОРІВ АКЦІОНЕРІВ </w:t>
      </w:r>
    </w:p>
    <w:p w:rsidR="00C67A3E" w:rsidRPr="00C67A3E" w:rsidRDefault="00C67A3E" w:rsidP="00C67A3E">
      <w:pPr>
        <w:spacing w:after="0" w:line="240" w:lineRule="auto"/>
        <w:jc w:val="center"/>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ПРИВАТНОГО АКЦІОНЕРНОГО ТОВАРИСТВА «АСФАЛЬТОБЕТОННИЙ ЗАВОД «АБ СТОЛИЧНИЙ»</w:t>
      </w:r>
    </w:p>
    <w:p w:rsidR="00C67A3E" w:rsidRPr="00C67A3E" w:rsidRDefault="00C67A3E" w:rsidP="00C67A3E">
      <w:pPr>
        <w:spacing w:after="0" w:line="240" w:lineRule="auto"/>
        <w:jc w:val="center"/>
        <w:rPr>
          <w:rFonts w:ascii="Times New Roman" w:eastAsia="Times New Roman" w:hAnsi="Times New Roman" w:cs="Times New Roman"/>
          <w:b/>
          <w:sz w:val="24"/>
          <w:szCs w:val="24"/>
          <w:lang w:val="uk-UA" w:eastAsia="ru-RU"/>
        </w:rPr>
      </w:pPr>
    </w:p>
    <w:p w:rsidR="00C67A3E" w:rsidRPr="00C67A3E" w:rsidRDefault="00C67A3E" w:rsidP="00C67A3E">
      <w:pPr>
        <w:spacing w:after="0" w:line="240" w:lineRule="auto"/>
        <w:jc w:val="center"/>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ШАНОВНІ АКЦІОНЕРИ !</w:t>
      </w:r>
    </w:p>
    <w:p w:rsidR="00C67A3E" w:rsidRPr="00C67A3E" w:rsidRDefault="00C67A3E" w:rsidP="00C67A3E">
      <w:pPr>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 xml:space="preserve">Приватне акціонерне товариство «Асфальтобетонний завод «АБ Столичний» Ідентифікаційний код 04012321, адреса: м. Київ, вул. Новопирогівська, 60 повідомляє, що позачергові Загальні збори акціонерів Товариства відбудуться 16 серпня 2019 року за адресою: м. Київ, вул. Новопирогівська, 60 (Зал засідань РМЦ Товариства) Початок зборів об </w:t>
      </w:r>
      <w:r w:rsidRPr="00C67A3E">
        <w:rPr>
          <w:rFonts w:ascii="Times New Roman" w:eastAsia="Times New Roman" w:hAnsi="Times New Roman" w:cs="Times New Roman"/>
          <w:sz w:val="24"/>
          <w:szCs w:val="24"/>
          <w:lang w:eastAsia="ru-RU"/>
        </w:rPr>
        <w:t>11</w:t>
      </w:r>
      <w:r w:rsidRPr="00C67A3E">
        <w:rPr>
          <w:rFonts w:ascii="Times New Roman" w:eastAsia="Times New Roman" w:hAnsi="Times New Roman" w:cs="Times New Roman"/>
          <w:sz w:val="24"/>
          <w:szCs w:val="24"/>
          <w:lang w:val="uk-UA" w:eastAsia="ru-RU"/>
        </w:rPr>
        <w:t xml:space="preserve">-00 годині. Реєстрація акціонерів та їх представників з 9-30 до </w:t>
      </w:r>
      <w:r w:rsidRPr="00C67A3E">
        <w:rPr>
          <w:rFonts w:ascii="Times New Roman" w:eastAsia="Times New Roman" w:hAnsi="Times New Roman" w:cs="Times New Roman"/>
          <w:sz w:val="24"/>
          <w:szCs w:val="24"/>
          <w:lang w:eastAsia="ru-RU"/>
        </w:rPr>
        <w:t>10</w:t>
      </w:r>
      <w:r w:rsidRPr="00C67A3E">
        <w:rPr>
          <w:rFonts w:ascii="Times New Roman" w:eastAsia="Times New Roman" w:hAnsi="Times New Roman" w:cs="Times New Roman"/>
          <w:sz w:val="24"/>
          <w:szCs w:val="24"/>
          <w:lang w:val="uk-UA" w:eastAsia="ru-RU"/>
        </w:rPr>
        <w:t>-4</w:t>
      </w:r>
      <w:r w:rsidRPr="00C67A3E">
        <w:rPr>
          <w:rFonts w:ascii="Times New Roman" w:eastAsia="Times New Roman" w:hAnsi="Times New Roman" w:cs="Times New Roman"/>
          <w:sz w:val="24"/>
          <w:szCs w:val="24"/>
          <w:lang w:eastAsia="ru-RU"/>
        </w:rPr>
        <w:t>0</w:t>
      </w:r>
      <w:r w:rsidRPr="00C67A3E">
        <w:rPr>
          <w:rFonts w:ascii="Times New Roman" w:eastAsia="Times New Roman" w:hAnsi="Times New Roman" w:cs="Times New Roman"/>
          <w:sz w:val="24"/>
          <w:szCs w:val="24"/>
          <w:lang w:val="uk-UA" w:eastAsia="ru-RU"/>
        </w:rPr>
        <w:t xml:space="preserve">  Дата складання переліку акціонерів, які мають право на участь у Загальних зборах станом на 24 годину 12 серпня 2019 року.</w:t>
      </w:r>
    </w:p>
    <w:p w:rsidR="00C67A3E" w:rsidRPr="00C67A3E" w:rsidRDefault="00C67A3E" w:rsidP="00C67A3E">
      <w:pPr>
        <w:spacing w:after="0" w:line="240" w:lineRule="auto"/>
        <w:ind w:right="125" w:firstLine="426"/>
        <w:jc w:val="center"/>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ПОРЯДОК ДЕННИЙ:</w:t>
      </w:r>
    </w:p>
    <w:p w:rsidR="00C67A3E" w:rsidRPr="00C67A3E" w:rsidRDefault="00C67A3E" w:rsidP="00C67A3E">
      <w:pPr>
        <w:spacing w:after="0" w:line="240" w:lineRule="auto"/>
        <w:ind w:right="125" w:firstLine="426"/>
        <w:jc w:val="both"/>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1. Про обрання лічильної комісії.</w:t>
      </w:r>
    </w:p>
    <w:p w:rsidR="00C67A3E" w:rsidRPr="00C67A3E" w:rsidRDefault="00C67A3E" w:rsidP="00C67A3E">
      <w:pPr>
        <w:spacing w:after="0" w:line="240" w:lineRule="auto"/>
        <w:ind w:right="125" w:firstLine="426"/>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Проект рішення: «Обрати лічильну комісію у складі: Голова лічильної комісії – Соколова Л.Л., член лічильної комісії – Левандовський О.М., член лічильної комісії – Клопенко Т.М.»</w:t>
      </w:r>
    </w:p>
    <w:p w:rsidR="00C67A3E" w:rsidRPr="00C67A3E" w:rsidRDefault="00C67A3E" w:rsidP="00C67A3E">
      <w:pPr>
        <w:spacing w:after="0" w:line="240" w:lineRule="auto"/>
        <w:ind w:right="125" w:firstLine="426"/>
        <w:jc w:val="both"/>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 xml:space="preserve">2. Прийняття рішень з питань порядку проведення Загальних зборів акціонерів. </w:t>
      </w:r>
    </w:p>
    <w:p w:rsidR="00C67A3E" w:rsidRPr="00C67A3E" w:rsidRDefault="00C67A3E" w:rsidP="00C67A3E">
      <w:pPr>
        <w:spacing w:after="0" w:line="240" w:lineRule="auto"/>
        <w:ind w:right="125" w:firstLine="426"/>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Проект рішення: «Затвердити наступний порядок проведення Загальних зборів акціонерів: 1) розгляд питань проводити у черговості, визначеній відповідно до затвердженого Наглядовою радою порядку денного; 2) голосування по всім питанням порядку денного проводяться простими бюлетенями для голосування, форму і текст яких затверджено Наглядовою радою Товариства. Голосування відбувається за принципом 1 голосуюча акція – 1 голос; 3) голосування проводити бюлетенями, засвідченими в порядку, передбаченому Статутом Товариства. 4) основна доповідь – до 10 хвилин; 5) співдоповідь – до 5 хвилин; 6) виступи в дебатах – до 5 хвилин; 7) відповіді на запитання – до 3-х хвилин; 8) запитання до доповідачів та співдоповідачів ставляться в письмовій формі. Питання повинні бути сформульовані коротко, чітко та не містити оцінки доповіді або доповідача. Такі питання подаються Секретарю Загальних зборів та розглядаються по закінченню розгляду порядку денного Загальних зборів. Питання тим, хто виступає в дебатах, не ставляться.; 9) акціонер може виступати тільки з питання, яке обговорюється.»</w:t>
      </w:r>
    </w:p>
    <w:p w:rsidR="00C67A3E" w:rsidRPr="00C67A3E" w:rsidRDefault="00C67A3E" w:rsidP="00C67A3E">
      <w:pPr>
        <w:spacing w:after="0" w:line="240" w:lineRule="auto"/>
        <w:ind w:right="125" w:firstLine="426"/>
        <w:jc w:val="both"/>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 xml:space="preserve">3. Внесення змін до Статуту Товариства. Затвердження Статуту Товариства у новій редакції. Обрання особи, уповноваженої на підписання нової редакції Статуту Товариства.  </w:t>
      </w:r>
    </w:p>
    <w:p w:rsidR="00C67A3E" w:rsidRPr="00C67A3E" w:rsidRDefault="00C67A3E" w:rsidP="00C67A3E">
      <w:pPr>
        <w:spacing w:after="0" w:line="240" w:lineRule="auto"/>
        <w:ind w:right="125" w:firstLine="426"/>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Проект рішення: «Внести зміни до Статуту Товариства шляхом викладення його в новій редакції. Затвердити Статут Товариства в новій редакції. Уповноважити  Генерального директора Товариства на підписання нової редакції Статуту Товариства».</w:t>
      </w:r>
    </w:p>
    <w:p w:rsidR="00C67A3E" w:rsidRPr="00C67A3E" w:rsidRDefault="00C67A3E" w:rsidP="00C67A3E">
      <w:pPr>
        <w:spacing w:after="0" w:line="240" w:lineRule="auto"/>
        <w:ind w:right="125" w:firstLine="426"/>
        <w:jc w:val="both"/>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b/>
          <w:sz w:val="24"/>
          <w:szCs w:val="24"/>
          <w:lang w:val="uk-UA" w:eastAsia="ru-RU"/>
        </w:rPr>
        <w:t>4. Про надання повноважень щодо вчинення дій, пов'язаних із державною реєстрацією нової редакції Статуту.</w:t>
      </w:r>
    </w:p>
    <w:p w:rsidR="00C67A3E" w:rsidRPr="00C67A3E" w:rsidRDefault="00C67A3E" w:rsidP="00C67A3E">
      <w:pPr>
        <w:spacing w:after="0" w:line="240" w:lineRule="auto"/>
        <w:ind w:right="125" w:firstLine="426"/>
        <w:jc w:val="both"/>
        <w:rPr>
          <w:rFonts w:ascii="Times New Roman" w:eastAsia="Times New Roman" w:hAnsi="Times New Roman" w:cs="Times New Roman"/>
          <w:bCs/>
          <w:sz w:val="24"/>
          <w:szCs w:val="24"/>
          <w:lang w:val="uk-UA" w:eastAsia="ru-RU"/>
        </w:rPr>
      </w:pPr>
      <w:r w:rsidRPr="00C67A3E">
        <w:rPr>
          <w:rFonts w:ascii="Times New Roman" w:eastAsia="Times New Roman" w:hAnsi="Times New Roman" w:cs="Times New Roman"/>
          <w:sz w:val="24"/>
          <w:szCs w:val="24"/>
          <w:lang w:val="uk-UA" w:eastAsia="ru-RU"/>
        </w:rPr>
        <w:t>Проект рішення: «Надати повноваження Генеральному директору Товариства або уповноваженим ним за довіреністю особам вчинити всі дії, пов'язані із державною реєстрацією нової редакції Статуту».</w:t>
      </w:r>
    </w:p>
    <w:p w:rsidR="00C67A3E" w:rsidRPr="00C67A3E" w:rsidRDefault="00C67A3E" w:rsidP="00C67A3E">
      <w:pPr>
        <w:tabs>
          <w:tab w:val="left" w:pos="284"/>
        </w:tabs>
        <w:spacing w:after="0"/>
        <w:ind w:firstLine="567"/>
        <w:jc w:val="both"/>
        <w:rPr>
          <w:rFonts w:ascii="Times New Roman" w:eastAsia="Times New Roman" w:hAnsi="Times New Roman" w:cs="Times New Roman"/>
          <w:sz w:val="24"/>
          <w:szCs w:val="24"/>
          <w:u w:val="single"/>
          <w:lang w:val="uk-UA" w:eastAsia="uk-UA"/>
        </w:rPr>
      </w:pPr>
    </w:p>
    <w:p w:rsidR="00C67A3E" w:rsidRPr="00C67A3E" w:rsidRDefault="00C67A3E" w:rsidP="00C67A3E">
      <w:pPr>
        <w:tabs>
          <w:tab w:val="left" w:pos="284"/>
        </w:tabs>
        <w:spacing w:after="0"/>
        <w:ind w:firstLine="567"/>
        <w:jc w:val="both"/>
        <w:rPr>
          <w:rFonts w:ascii="Times New Roman" w:eastAsia="Times New Roman" w:hAnsi="Times New Roman" w:cs="Times New Roman"/>
          <w:sz w:val="24"/>
          <w:szCs w:val="24"/>
          <w:u w:val="single"/>
          <w:lang w:val="uk-UA" w:eastAsia="uk-UA"/>
        </w:rPr>
      </w:pPr>
      <w:r w:rsidRPr="00C67A3E">
        <w:rPr>
          <w:rFonts w:ascii="Times New Roman" w:eastAsia="Times New Roman" w:hAnsi="Times New Roman" w:cs="Times New Roman"/>
          <w:sz w:val="24"/>
          <w:szCs w:val="24"/>
          <w:u w:val="single"/>
          <w:lang w:val="uk-UA" w:eastAsia="uk-UA"/>
        </w:rPr>
        <w:t>Довідково:</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Після отримання повідомлення про проведення загальних зборів акціонери мають право:</w:t>
      </w:r>
    </w:p>
    <w:p w:rsidR="00C67A3E" w:rsidRPr="00C67A3E" w:rsidRDefault="00C67A3E" w:rsidP="00C67A3E">
      <w:pPr>
        <w:shd w:val="clear" w:color="auto" w:fill="FFFFFF"/>
        <w:tabs>
          <w:tab w:val="left" w:pos="284"/>
        </w:tabs>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1.</w:t>
      </w:r>
      <w:r w:rsidRPr="00C67A3E">
        <w:rPr>
          <w:rFonts w:ascii="Times New Roman" w:eastAsia="Times New Roman" w:hAnsi="Times New Roman" w:cs="Times New Roman"/>
          <w:sz w:val="24"/>
          <w:szCs w:val="24"/>
          <w:lang w:val="uk-UA" w:eastAsia="ru-RU"/>
        </w:rPr>
        <w:tab/>
        <w:t>Ознайомитися з документами, необхідними для прийняття рішень з питань порядку денного.</w:t>
      </w:r>
    </w:p>
    <w:p w:rsidR="00C67A3E" w:rsidRPr="00C67A3E" w:rsidRDefault="00C67A3E" w:rsidP="00C67A3E">
      <w:pPr>
        <w:shd w:val="clear" w:color="auto" w:fill="FFFFFF"/>
        <w:tabs>
          <w:tab w:val="left" w:pos="284"/>
        </w:tabs>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Ознайомлення акціонерів з матеріалами, необхідними для прийняття рішень з питань порядку денного та з якими акціонери можуть ознайомитися під час підготовки до позачергових загальних зборів, до дати проведення Зборів здійснюється за письмовою заявою на ім’я Генерального директора Піддубного Сергія Олеговича у робочі дні з 9-00 до 17-00 до дня проведення Загальних зборів за адресою: м. Київ, вул. Новопирогівська, 60, приймальня Генерального директора та в день проведення Загальних зборів у місці їх проведення. Посадова особа, відповідальна за порядок ознайомлення акціонерів з документами – начальник юридичного відділу Левандовський О.М.</w:t>
      </w:r>
      <w:bookmarkStart w:id="0" w:name="_GoBack"/>
      <w:bookmarkEnd w:id="0"/>
      <w:r w:rsidRPr="00C67A3E">
        <w:rPr>
          <w:rFonts w:ascii="Times New Roman" w:eastAsia="Times New Roman" w:hAnsi="Times New Roman" w:cs="Times New Roman"/>
          <w:sz w:val="24"/>
          <w:szCs w:val="24"/>
          <w:lang w:val="uk-UA" w:eastAsia="ru-RU"/>
        </w:rPr>
        <w:t xml:space="preserve"> </w:t>
      </w:r>
    </w:p>
    <w:p w:rsidR="00C67A3E" w:rsidRPr="00C67A3E" w:rsidRDefault="00C67A3E" w:rsidP="00C67A3E">
      <w:pPr>
        <w:shd w:val="clear" w:color="auto" w:fill="FFFFFF"/>
        <w:tabs>
          <w:tab w:val="left" w:pos="284"/>
        </w:tabs>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color w:val="000000"/>
          <w:sz w:val="24"/>
          <w:szCs w:val="24"/>
          <w:shd w:val="clear" w:color="auto" w:fill="FFFFFF"/>
          <w:lang w:val="uk-UA" w:eastAsia="ru-RU"/>
        </w:rPr>
        <w:t xml:space="preserve">Для ознайомлення з документами, необхідними для прийняття рішень з питань порядку денного, Акціонер має надіслати заяву цінним листом з описом вкладення за місцезнаходженням Товариства або надати особисто (в особі представника за довіреністю), яка повинна містити: 1. П.І.Б. (найменування) акціонера, адресу для листування, електронну адресу та контактний номер телефону такого акціонера. 2. </w:t>
      </w:r>
      <w:r w:rsidRPr="00C67A3E">
        <w:rPr>
          <w:rFonts w:ascii="Times New Roman" w:eastAsia="Times New Roman" w:hAnsi="Times New Roman" w:cs="Times New Roman"/>
          <w:sz w:val="24"/>
          <w:szCs w:val="24"/>
          <w:lang w:val="uk-UA" w:eastAsia="ru-RU"/>
        </w:rPr>
        <w:t xml:space="preserve">Кількість, тип та/або клас належних акціонеру акцій. 3. Перелік </w:t>
      </w:r>
      <w:r w:rsidRPr="00C67A3E">
        <w:rPr>
          <w:rFonts w:ascii="Times New Roman" w:eastAsia="Times New Roman" w:hAnsi="Times New Roman" w:cs="Times New Roman"/>
          <w:sz w:val="24"/>
          <w:szCs w:val="24"/>
          <w:lang w:val="uk-UA" w:eastAsia="ru-RU"/>
        </w:rPr>
        <w:lastRenderedPageBreak/>
        <w:t xml:space="preserve">матеріалів з якими акціонер бажає ознайомитись </w:t>
      </w:r>
      <w:r w:rsidRPr="00C67A3E">
        <w:rPr>
          <w:rFonts w:ascii="Times New Roman" w:eastAsia="Times New Roman" w:hAnsi="Times New Roman" w:cs="Times New Roman"/>
          <w:color w:val="000000"/>
          <w:sz w:val="24"/>
          <w:szCs w:val="24"/>
          <w:shd w:val="clear" w:color="auto" w:fill="FFFFFF"/>
          <w:lang w:val="uk-UA" w:eastAsia="ru-RU"/>
        </w:rPr>
        <w:t>під час підготовки до позачергових загальних зборів</w:t>
      </w:r>
      <w:r w:rsidRPr="00C67A3E">
        <w:rPr>
          <w:rFonts w:ascii="Times New Roman" w:eastAsia="Times New Roman" w:hAnsi="Times New Roman" w:cs="Times New Roman"/>
          <w:sz w:val="24"/>
          <w:szCs w:val="24"/>
          <w:lang w:val="uk-UA" w:eastAsia="ru-RU"/>
        </w:rPr>
        <w:t>. До заяви обов’язково надається оригінал виписки про стан рахунку у цінних паперах на дату подання заяви.</w:t>
      </w:r>
    </w:p>
    <w:p w:rsidR="00C67A3E" w:rsidRPr="00C67A3E" w:rsidRDefault="00C67A3E" w:rsidP="00C67A3E">
      <w:pPr>
        <w:numPr>
          <w:ilvl w:val="0"/>
          <w:numId w:val="1"/>
        </w:numPr>
        <w:shd w:val="clear" w:color="auto" w:fill="FFFFFF"/>
        <w:tabs>
          <w:tab w:val="left" w:pos="284"/>
        </w:tabs>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color w:val="000000"/>
          <w:sz w:val="24"/>
          <w:szCs w:val="24"/>
          <w:shd w:val="clear" w:color="auto" w:fill="FFFFFF"/>
          <w:lang w:val="uk-UA" w:eastAsia="ru-RU"/>
        </w:rPr>
        <w:t xml:space="preserve">Отримати письмові відповіді на письмові запитання акціонерів щодо питань, включених до порядку денного загальних зборів до дати проведення загальних зборів. </w:t>
      </w:r>
    </w:p>
    <w:p w:rsidR="00C67A3E" w:rsidRPr="00C67A3E" w:rsidRDefault="00C67A3E" w:rsidP="00C67A3E">
      <w:pPr>
        <w:shd w:val="clear" w:color="auto" w:fill="FFFFFF"/>
        <w:tabs>
          <w:tab w:val="left" w:pos="284"/>
        </w:tabs>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color w:val="000000"/>
          <w:sz w:val="24"/>
          <w:szCs w:val="24"/>
          <w:shd w:val="clear" w:color="auto" w:fill="FFFFFF"/>
          <w:lang w:val="uk-UA" w:eastAsia="ru-RU"/>
        </w:rPr>
        <w:t xml:space="preserve">Для отримання письмової відповіді щодо питань включених до порядку денного загальних зборів до дати проведення загальних зборів акціонер має надіслати письмовий запит цінним листом з описом вкладення за місцезнаходженням Товариства, який повинен містити: 1. П.І.Б. (найменування) акціонера, адресу для листування, електронну адресу та контактний номер телефону такого акціонера. 2. </w:t>
      </w:r>
      <w:r w:rsidRPr="00C67A3E">
        <w:rPr>
          <w:rFonts w:ascii="Times New Roman" w:eastAsia="Times New Roman" w:hAnsi="Times New Roman" w:cs="Times New Roman"/>
          <w:sz w:val="24"/>
          <w:szCs w:val="24"/>
          <w:lang w:val="uk-UA" w:eastAsia="ru-RU"/>
        </w:rPr>
        <w:t>Кількість, тип та/або клас належних акціонеру акцій.3. Запитувану інформацію щодо питань, включених до порядку денного загальних зборів. До запиту обов’язково надається оригінал виписки про стан рахунку у цінних паперах на дату подання запиту.</w:t>
      </w:r>
    </w:p>
    <w:p w:rsidR="00C67A3E" w:rsidRPr="00C67A3E" w:rsidRDefault="00C67A3E" w:rsidP="00C67A3E">
      <w:pPr>
        <w:shd w:val="clear" w:color="auto" w:fill="FFFFFF"/>
        <w:tabs>
          <w:tab w:val="left" w:pos="284"/>
        </w:tabs>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3.</w:t>
      </w:r>
      <w:r w:rsidRPr="00C67A3E">
        <w:rPr>
          <w:rFonts w:ascii="Times New Roman" w:eastAsia="Times New Roman" w:hAnsi="Times New Roman" w:cs="Times New Roman"/>
          <w:sz w:val="24"/>
          <w:szCs w:val="24"/>
          <w:lang w:val="uk-UA" w:eastAsia="ru-RU"/>
        </w:rPr>
        <w:tab/>
        <w:t xml:space="preserve"> Для реєстрації та участі у Зборах акціонерам необхідно мати документ, що посвідчує особу (паспорт або інший визначений законодавством документ), а представникам додатково – документ, що посвідчує повноваження (довіреність чи інший визначений законодавством документ).</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Порядок участі та голосування на загальних зборах за довіреністю.</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Представником акціонера на загальних зборах може бути фізична особа або уповноважена особа юридичної особи.</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Акціонер має право призначити свого представника постійно або на певний строк. Акціонер має право у будь-який час замінити свого представника, повідомивши про це виконавчий орган Товариства.</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 порядку визначеному НКЦПФР.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Для реєстрації представника акціонера за довіреністю реєстраційній комісії надається оригінал довіреності або нотаріально засвідчена копія, яка залишаться в матеріалах Зборів.</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Довіреність на право участі на голосуванні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Акціонер має право видати довіреність на право участі та голосування на загальних зборах декільком своїм представникам.</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Акціонер має право у будь-який час до закінчення реєстрації акціонерів відкликати чи змінити свого представника на загальних зборах.</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C67A3E" w:rsidRPr="00C67A3E" w:rsidRDefault="00C67A3E" w:rsidP="00C67A3E">
      <w:pPr>
        <w:shd w:val="clear" w:color="auto" w:fill="FFFFFF"/>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На дату складання переліку осіб, яким надсилається повідомлення про проведення загальних зборів загальна кількість акцій становить 71 960 000 штук, кількість голосуючих акцій становить 70 771 724  штук.</w:t>
      </w:r>
    </w:p>
    <w:p w:rsidR="00C67A3E" w:rsidRPr="00C67A3E" w:rsidRDefault="00C67A3E" w:rsidP="00C67A3E">
      <w:pPr>
        <w:tabs>
          <w:tab w:val="left" w:pos="0"/>
        </w:tabs>
        <w:spacing w:after="0"/>
        <w:jc w:val="both"/>
        <w:rPr>
          <w:rFonts w:ascii="Times New Roman" w:eastAsia="Times New Roman" w:hAnsi="Times New Roman" w:cs="Times New Roman"/>
          <w:sz w:val="24"/>
          <w:szCs w:val="24"/>
          <w:u w:val="single"/>
          <w:lang w:val="uk-UA" w:eastAsia="uk-UA"/>
        </w:rPr>
      </w:pPr>
      <w:r w:rsidRPr="00C67A3E">
        <w:rPr>
          <w:rFonts w:ascii="Times New Roman" w:eastAsia="Times New Roman" w:hAnsi="Times New Roman" w:cs="Times New Roman"/>
          <w:sz w:val="24"/>
          <w:szCs w:val="24"/>
          <w:u w:val="single"/>
          <w:lang w:val="uk-UA" w:eastAsia="uk-UA"/>
        </w:rPr>
        <w:t>Довідки за телефоном: (044) 259-50-24, 259-50-34.</w:t>
      </w:r>
    </w:p>
    <w:p w:rsidR="00C67A3E" w:rsidRPr="00C67A3E" w:rsidRDefault="00C67A3E" w:rsidP="00C67A3E">
      <w:pPr>
        <w:spacing w:after="0" w:line="240" w:lineRule="auto"/>
        <w:jc w:val="both"/>
        <w:rPr>
          <w:rFonts w:ascii="Times New Roman" w:eastAsia="Times New Roman" w:hAnsi="Times New Roman" w:cs="Times New Roman"/>
          <w:sz w:val="24"/>
          <w:szCs w:val="24"/>
          <w:lang w:val="uk-UA" w:eastAsia="ru-RU"/>
        </w:rPr>
      </w:pPr>
      <w:r w:rsidRPr="00C67A3E">
        <w:rPr>
          <w:rFonts w:ascii="Times New Roman" w:eastAsia="Times New Roman" w:hAnsi="Times New Roman" w:cs="Times New Roman"/>
          <w:sz w:val="24"/>
          <w:szCs w:val="24"/>
          <w:lang w:val="uk-UA" w:eastAsia="ru-RU"/>
        </w:rPr>
        <w:t xml:space="preserve">Адреса веб-сайту Товариства, на якому розміщена інформація з проектом рішень щодо кожного з питань, включених до проекту порядку денного: </w:t>
      </w:r>
      <w:hyperlink r:id="rId7" w:history="1">
        <w:r w:rsidRPr="00C67A3E">
          <w:rPr>
            <w:rFonts w:ascii="Times New Roman" w:eastAsia="Times New Roman" w:hAnsi="Times New Roman" w:cs="Times New Roman"/>
            <w:color w:val="000000"/>
            <w:sz w:val="24"/>
            <w:szCs w:val="24"/>
            <w:u w:val="single"/>
            <w:lang w:val="uk-UA" w:eastAsia="ru-RU"/>
          </w:rPr>
          <w:t>www.ab-asfalt.com.ua</w:t>
        </w:r>
      </w:hyperlink>
    </w:p>
    <w:p w:rsidR="00C67A3E" w:rsidRDefault="00C67A3E" w:rsidP="00C67A3E">
      <w:pPr>
        <w:spacing w:after="0" w:line="240" w:lineRule="auto"/>
        <w:jc w:val="both"/>
        <w:rPr>
          <w:rFonts w:ascii="Times New Roman" w:eastAsia="Times New Roman" w:hAnsi="Times New Roman" w:cs="Times New Roman"/>
          <w:sz w:val="24"/>
          <w:szCs w:val="24"/>
          <w:lang w:val="uk-UA" w:eastAsia="ru-RU"/>
        </w:rPr>
      </w:pPr>
    </w:p>
    <w:p w:rsidR="00C67A3E" w:rsidRPr="00C67A3E" w:rsidRDefault="00C67A3E" w:rsidP="00C67A3E">
      <w:pPr>
        <w:spacing w:after="0" w:line="240" w:lineRule="auto"/>
        <w:jc w:val="both"/>
        <w:rPr>
          <w:rFonts w:ascii="Times New Roman" w:eastAsia="Times New Roman" w:hAnsi="Times New Roman" w:cs="Times New Roman"/>
          <w:b/>
          <w:sz w:val="24"/>
          <w:szCs w:val="24"/>
          <w:lang w:val="uk-UA" w:eastAsia="ru-RU"/>
        </w:rPr>
      </w:pPr>
      <w:r w:rsidRPr="00C67A3E">
        <w:rPr>
          <w:rFonts w:ascii="Times New Roman" w:eastAsia="Times New Roman" w:hAnsi="Times New Roman" w:cs="Times New Roman"/>
          <w:sz w:val="24"/>
          <w:szCs w:val="24"/>
          <w:lang w:eastAsia="ru-RU"/>
        </w:rPr>
        <w:t>Наглядова рада Товариства.</w:t>
      </w:r>
    </w:p>
    <w:p w:rsidR="00F82EAA" w:rsidRDefault="00F82EAA"/>
    <w:sectPr w:rsidR="00F82EAA" w:rsidSect="00E802B3">
      <w:footerReference w:type="even" r:id="rId8"/>
      <w:footerReference w:type="default" r:id="rId9"/>
      <w:pgSz w:w="11906" w:h="16838"/>
      <w:pgMar w:top="426" w:right="566" w:bottom="1079"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69" w:rsidRDefault="00F65369">
      <w:pPr>
        <w:spacing w:after="0" w:line="240" w:lineRule="auto"/>
      </w:pPr>
      <w:r>
        <w:separator/>
      </w:r>
    </w:p>
  </w:endnote>
  <w:endnote w:type="continuationSeparator" w:id="0">
    <w:p w:rsidR="00F65369" w:rsidRDefault="00F65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F3" w:rsidRDefault="00FD5A7A" w:rsidP="00710570">
    <w:pPr>
      <w:pStyle w:val="a3"/>
      <w:framePr w:wrap="around" w:vAnchor="text" w:hAnchor="margin" w:xAlign="right" w:y="1"/>
      <w:rPr>
        <w:rStyle w:val="a5"/>
      </w:rPr>
    </w:pPr>
    <w:r>
      <w:rPr>
        <w:rStyle w:val="a5"/>
      </w:rPr>
      <w:fldChar w:fldCharType="begin"/>
    </w:r>
    <w:r w:rsidR="00C67A3E">
      <w:rPr>
        <w:rStyle w:val="a5"/>
      </w:rPr>
      <w:instrText xml:space="preserve">PAGE  </w:instrText>
    </w:r>
    <w:r>
      <w:rPr>
        <w:rStyle w:val="a5"/>
      </w:rPr>
      <w:fldChar w:fldCharType="end"/>
    </w:r>
  </w:p>
  <w:p w:rsidR="006934F3" w:rsidRDefault="00F65369" w:rsidP="0071057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F3" w:rsidRPr="005953C9" w:rsidRDefault="00FD5A7A" w:rsidP="00710570">
    <w:pPr>
      <w:pStyle w:val="a3"/>
      <w:framePr w:wrap="around" w:vAnchor="text" w:hAnchor="margin" w:xAlign="right" w:y="1"/>
      <w:rPr>
        <w:rStyle w:val="a5"/>
        <w:rFonts w:ascii="Times New Roman" w:hAnsi="Times New Roman"/>
        <w:sz w:val="20"/>
        <w:szCs w:val="20"/>
      </w:rPr>
    </w:pPr>
    <w:r w:rsidRPr="005953C9">
      <w:rPr>
        <w:rStyle w:val="a5"/>
        <w:rFonts w:ascii="Times New Roman" w:hAnsi="Times New Roman"/>
        <w:sz w:val="20"/>
        <w:szCs w:val="20"/>
      </w:rPr>
      <w:fldChar w:fldCharType="begin"/>
    </w:r>
    <w:r w:rsidR="00C67A3E" w:rsidRPr="005953C9">
      <w:rPr>
        <w:rStyle w:val="a5"/>
        <w:rFonts w:ascii="Times New Roman" w:hAnsi="Times New Roman"/>
        <w:sz w:val="20"/>
        <w:szCs w:val="20"/>
      </w:rPr>
      <w:instrText xml:space="preserve">PAGE  </w:instrText>
    </w:r>
    <w:r w:rsidRPr="005953C9">
      <w:rPr>
        <w:rStyle w:val="a5"/>
        <w:rFonts w:ascii="Times New Roman" w:hAnsi="Times New Roman"/>
        <w:sz w:val="20"/>
        <w:szCs w:val="20"/>
      </w:rPr>
      <w:fldChar w:fldCharType="separate"/>
    </w:r>
    <w:r w:rsidR="0058651F">
      <w:rPr>
        <w:rStyle w:val="a5"/>
        <w:rFonts w:ascii="Times New Roman" w:hAnsi="Times New Roman"/>
        <w:noProof/>
        <w:sz w:val="20"/>
        <w:szCs w:val="20"/>
      </w:rPr>
      <w:t>2</w:t>
    </w:r>
    <w:r w:rsidRPr="005953C9">
      <w:rPr>
        <w:rStyle w:val="a5"/>
        <w:rFonts w:ascii="Times New Roman" w:hAnsi="Times New Roman"/>
        <w:sz w:val="20"/>
        <w:szCs w:val="20"/>
      </w:rPr>
      <w:fldChar w:fldCharType="end"/>
    </w:r>
  </w:p>
  <w:p w:rsidR="006934F3" w:rsidRPr="002924C7" w:rsidRDefault="00F65369" w:rsidP="00710570">
    <w:pPr>
      <w:pStyle w:val="a3"/>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69" w:rsidRDefault="00F65369">
      <w:pPr>
        <w:spacing w:after="0" w:line="240" w:lineRule="auto"/>
      </w:pPr>
      <w:r>
        <w:separator/>
      </w:r>
    </w:p>
  </w:footnote>
  <w:footnote w:type="continuationSeparator" w:id="0">
    <w:p w:rsidR="00F65369" w:rsidRDefault="00F65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28AA"/>
    <w:multiLevelType w:val="multilevel"/>
    <w:tmpl w:val="606A54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C67A3E"/>
    <w:rsid w:val="001E2C5F"/>
    <w:rsid w:val="0058651F"/>
    <w:rsid w:val="00C67A3E"/>
    <w:rsid w:val="00E17896"/>
    <w:rsid w:val="00F65369"/>
    <w:rsid w:val="00F82EAA"/>
    <w:rsid w:val="00FD5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67A3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67A3E"/>
  </w:style>
  <w:style w:type="character" w:styleId="a5">
    <w:name w:val="page number"/>
    <w:uiPriority w:val="99"/>
    <w:rsid w:val="00C67A3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67A3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67A3E"/>
  </w:style>
  <w:style w:type="character" w:styleId="a5">
    <w:name w:val="page number"/>
    <w:uiPriority w:val="99"/>
    <w:rsid w:val="00C67A3E"/>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asfalt.com.u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Левандовский Александр Михайлович</dc:creator>
  <cp:lastModifiedBy>Пользователь</cp:lastModifiedBy>
  <cp:revision>2</cp:revision>
  <dcterms:created xsi:type="dcterms:W3CDTF">2019-07-26T12:56:00Z</dcterms:created>
  <dcterms:modified xsi:type="dcterms:W3CDTF">2019-07-26T12:56:00Z</dcterms:modified>
</cp:coreProperties>
</file>